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11" w:type="dxa"/>
        <w:tblLook w:val="01E0" w:firstRow="1" w:lastRow="1" w:firstColumn="1" w:lastColumn="1" w:noHBand="0" w:noVBand="0"/>
      </w:tblPr>
      <w:tblGrid>
        <w:gridCol w:w="4536"/>
      </w:tblGrid>
      <w:tr w:rsidR="003A0621" w:rsidRPr="00E95D5A" w14:paraId="40BB4557" w14:textId="77777777" w:rsidTr="003A0621">
        <w:trPr>
          <w:trHeight w:val="1294"/>
        </w:trPr>
        <w:tc>
          <w:tcPr>
            <w:tcW w:w="4536" w:type="dxa"/>
            <w:shd w:val="clear" w:color="auto" w:fill="auto"/>
          </w:tcPr>
          <w:p w14:paraId="2C424F1A" w14:textId="1824277D" w:rsidR="003A0621" w:rsidRPr="00E95D5A" w:rsidRDefault="003A0621" w:rsidP="00A17CAA">
            <w:pPr>
              <w:rPr>
                <w:bCs/>
                <w:sz w:val="28"/>
                <w:szCs w:val="28"/>
              </w:rPr>
            </w:pPr>
            <w:r>
              <w:rPr>
                <w:bCs/>
                <w:sz w:val="28"/>
                <w:szCs w:val="28"/>
              </w:rPr>
              <w:t>ЗАТВ</w:t>
            </w:r>
            <w:r w:rsidRPr="00E95D5A">
              <w:rPr>
                <w:bCs/>
                <w:sz w:val="28"/>
                <w:szCs w:val="28"/>
              </w:rPr>
              <w:t>ЕРДЖЕНО</w:t>
            </w:r>
          </w:p>
          <w:p w14:paraId="06E15CAC" w14:textId="71BF1AEC" w:rsidR="003A0621" w:rsidRDefault="003A0621" w:rsidP="00A17CAA">
            <w:pPr>
              <w:rPr>
                <w:bCs/>
                <w:sz w:val="28"/>
                <w:szCs w:val="28"/>
              </w:rPr>
            </w:pPr>
            <w:r w:rsidRPr="00E95D5A">
              <w:rPr>
                <w:bCs/>
                <w:sz w:val="28"/>
                <w:szCs w:val="28"/>
              </w:rPr>
              <w:t xml:space="preserve">наказ  </w:t>
            </w:r>
            <w:r>
              <w:rPr>
                <w:bCs/>
                <w:sz w:val="28"/>
                <w:szCs w:val="28"/>
              </w:rPr>
              <w:t xml:space="preserve">начальника </w:t>
            </w:r>
            <w:r w:rsidRPr="00E95D5A">
              <w:rPr>
                <w:bCs/>
                <w:sz w:val="28"/>
                <w:szCs w:val="28"/>
              </w:rPr>
              <w:t>фінанс</w:t>
            </w:r>
            <w:r>
              <w:rPr>
                <w:bCs/>
                <w:sz w:val="28"/>
                <w:szCs w:val="28"/>
              </w:rPr>
              <w:t xml:space="preserve">ового </w:t>
            </w:r>
            <w:r w:rsidRPr="00E95D5A">
              <w:rPr>
                <w:bCs/>
                <w:sz w:val="28"/>
                <w:szCs w:val="28"/>
              </w:rPr>
              <w:t xml:space="preserve">управління </w:t>
            </w:r>
            <w:r>
              <w:rPr>
                <w:bCs/>
                <w:sz w:val="28"/>
                <w:szCs w:val="28"/>
              </w:rPr>
              <w:t>Носівської міської р</w:t>
            </w:r>
            <w:r w:rsidRPr="00E95D5A">
              <w:rPr>
                <w:bCs/>
                <w:sz w:val="28"/>
                <w:szCs w:val="28"/>
              </w:rPr>
              <w:t>ади</w:t>
            </w:r>
            <w:r>
              <w:rPr>
                <w:bCs/>
                <w:sz w:val="28"/>
                <w:szCs w:val="28"/>
              </w:rPr>
              <w:t xml:space="preserve"> </w:t>
            </w:r>
          </w:p>
          <w:p w14:paraId="40881C87" w14:textId="59932EF0" w:rsidR="003A0621" w:rsidRPr="003A0621" w:rsidRDefault="003A0621" w:rsidP="007E651A">
            <w:pPr>
              <w:rPr>
                <w:bCs/>
                <w:sz w:val="28"/>
                <w:szCs w:val="28"/>
              </w:rPr>
            </w:pPr>
            <w:r w:rsidRPr="007E651A">
              <w:rPr>
                <w:bCs/>
                <w:sz w:val="28"/>
                <w:szCs w:val="28"/>
                <w:shd w:val="clear" w:color="auto" w:fill="FFFFFF" w:themeFill="background1"/>
              </w:rPr>
              <w:t xml:space="preserve">від </w:t>
            </w:r>
            <w:r w:rsidR="007E651A">
              <w:rPr>
                <w:bCs/>
                <w:sz w:val="28"/>
                <w:szCs w:val="28"/>
                <w:shd w:val="clear" w:color="auto" w:fill="FFFFFF" w:themeFill="background1"/>
                <w:lang w:val="en-US"/>
              </w:rPr>
              <w:t>30</w:t>
            </w:r>
            <w:r w:rsidRPr="007E651A">
              <w:rPr>
                <w:bCs/>
                <w:sz w:val="28"/>
                <w:szCs w:val="28"/>
                <w:shd w:val="clear" w:color="auto" w:fill="FFFFFF" w:themeFill="background1"/>
                <w:lang w:val="en-US"/>
              </w:rPr>
              <w:t xml:space="preserve"> </w:t>
            </w:r>
            <w:r w:rsidRPr="007E651A">
              <w:rPr>
                <w:bCs/>
                <w:sz w:val="28"/>
                <w:szCs w:val="28"/>
                <w:shd w:val="clear" w:color="auto" w:fill="FFFFFF" w:themeFill="background1"/>
              </w:rPr>
              <w:t>жовтня 2025 року  № 24</w:t>
            </w:r>
            <w:r>
              <w:rPr>
                <w:bCs/>
                <w:sz w:val="28"/>
                <w:szCs w:val="28"/>
              </w:rPr>
              <w:t xml:space="preserve"> </w:t>
            </w:r>
          </w:p>
        </w:tc>
      </w:tr>
    </w:tbl>
    <w:p w14:paraId="54679C42" w14:textId="77777777" w:rsidR="00026363" w:rsidRPr="007C7528" w:rsidRDefault="00026363" w:rsidP="00D34A14">
      <w:pPr>
        <w:pStyle w:val="a4"/>
        <w:rPr>
          <w:b/>
          <w:bCs/>
        </w:rPr>
      </w:pPr>
    </w:p>
    <w:p w14:paraId="25E27A1D" w14:textId="77777777" w:rsidR="002D46E5" w:rsidRPr="007C7528" w:rsidRDefault="002D46E5" w:rsidP="00D34A14">
      <w:pPr>
        <w:pStyle w:val="a4"/>
        <w:rPr>
          <w:b/>
          <w:bCs/>
        </w:rPr>
      </w:pPr>
      <w:r w:rsidRPr="007C7528">
        <w:rPr>
          <w:b/>
          <w:bCs/>
        </w:rPr>
        <w:t>ІНСТРУКЦІЯ</w:t>
      </w:r>
    </w:p>
    <w:p w14:paraId="7C737C81" w14:textId="24F99FF7" w:rsidR="002D46E5" w:rsidRPr="007C7528" w:rsidRDefault="003E466E" w:rsidP="00D34A14">
      <w:pPr>
        <w:pStyle w:val="a6"/>
        <w:tabs>
          <w:tab w:val="left" w:pos="1418"/>
        </w:tabs>
        <w:ind w:left="0" w:right="0"/>
      </w:pPr>
      <w:r w:rsidRPr="007C7528">
        <w:t>з підготовки бюджетн</w:t>
      </w:r>
      <w:r w:rsidR="00A627BE" w:rsidRPr="007C7528">
        <w:t>их</w:t>
      </w:r>
      <w:r w:rsidRPr="007C7528">
        <w:t xml:space="preserve"> запит</w:t>
      </w:r>
      <w:r w:rsidR="00A627BE" w:rsidRPr="007C7528">
        <w:t>ів</w:t>
      </w:r>
      <w:r w:rsidRPr="007C7528">
        <w:t xml:space="preserve"> </w:t>
      </w:r>
      <w:r w:rsidR="00A56D42" w:rsidRPr="007C7528">
        <w:t xml:space="preserve">бюджету </w:t>
      </w:r>
      <w:r w:rsidR="00DE2FBA">
        <w:t>Носівської</w:t>
      </w:r>
      <w:r w:rsidR="009A3AD6" w:rsidRPr="007C7528">
        <w:t xml:space="preserve"> міської територіальної громади</w:t>
      </w:r>
    </w:p>
    <w:p w14:paraId="757C5620" w14:textId="77777777" w:rsidR="007936F5" w:rsidRPr="007C7528" w:rsidRDefault="007936F5" w:rsidP="00D34A14">
      <w:pPr>
        <w:pStyle w:val="a6"/>
        <w:tabs>
          <w:tab w:val="left" w:pos="1418"/>
        </w:tabs>
        <w:ind w:left="0"/>
      </w:pPr>
    </w:p>
    <w:p w14:paraId="3E00EDCE" w14:textId="77777777" w:rsidR="00EF023E" w:rsidRPr="007C7528" w:rsidRDefault="00A23F54" w:rsidP="00D34A14">
      <w:pPr>
        <w:pStyle w:val="aa"/>
        <w:tabs>
          <w:tab w:val="left" w:pos="-709"/>
          <w:tab w:val="left" w:pos="993"/>
          <w:tab w:val="left" w:pos="1418"/>
        </w:tabs>
        <w:ind w:left="0"/>
        <w:jc w:val="center"/>
        <w:rPr>
          <w:b/>
          <w:bCs/>
          <w:sz w:val="28"/>
          <w:szCs w:val="28"/>
        </w:rPr>
      </w:pPr>
      <w:r w:rsidRPr="007C7528">
        <w:rPr>
          <w:b/>
          <w:bCs/>
          <w:sz w:val="28"/>
          <w:szCs w:val="28"/>
        </w:rPr>
        <w:t>I</w:t>
      </w:r>
      <w:r w:rsidR="00EF023E" w:rsidRPr="007C7528">
        <w:rPr>
          <w:b/>
          <w:bCs/>
          <w:sz w:val="28"/>
          <w:szCs w:val="28"/>
        </w:rPr>
        <w:t>. Загальні положення</w:t>
      </w:r>
      <w:bookmarkStart w:id="0" w:name="_GoBack"/>
      <w:bookmarkEnd w:id="0"/>
    </w:p>
    <w:p w14:paraId="44AFCC21" w14:textId="08CECE53" w:rsidR="00EF023E" w:rsidRPr="007C7528" w:rsidRDefault="00C80A9E" w:rsidP="00D34A14">
      <w:pPr>
        <w:pStyle w:val="ad"/>
        <w:numPr>
          <w:ilvl w:val="1"/>
          <w:numId w:val="1"/>
        </w:numPr>
        <w:tabs>
          <w:tab w:val="left" w:pos="-709"/>
          <w:tab w:val="left" w:pos="993"/>
        </w:tabs>
        <w:spacing w:after="120"/>
        <w:ind w:left="0" w:firstLine="709"/>
        <w:jc w:val="both"/>
        <w:rPr>
          <w:sz w:val="28"/>
          <w:szCs w:val="28"/>
        </w:rPr>
      </w:pPr>
      <w:r w:rsidRPr="007C7528">
        <w:rPr>
          <w:sz w:val="28"/>
          <w:szCs w:val="28"/>
        </w:rPr>
        <w:t>Ця і</w:t>
      </w:r>
      <w:r w:rsidR="00EF023E" w:rsidRPr="007C7528">
        <w:rPr>
          <w:sz w:val="28"/>
          <w:szCs w:val="28"/>
        </w:rPr>
        <w:t xml:space="preserve">нструкція розроблена відповідно до </w:t>
      </w:r>
      <w:r w:rsidR="009E63DC" w:rsidRPr="007C7528">
        <w:rPr>
          <w:sz w:val="28"/>
          <w:szCs w:val="28"/>
        </w:rPr>
        <w:t xml:space="preserve">вимог частини третьої </w:t>
      </w:r>
      <w:r w:rsidR="00EF023E" w:rsidRPr="007C7528">
        <w:rPr>
          <w:sz w:val="28"/>
          <w:szCs w:val="28"/>
        </w:rPr>
        <w:t>стат</w:t>
      </w:r>
      <w:r w:rsidR="009E63DC" w:rsidRPr="007C7528">
        <w:rPr>
          <w:sz w:val="28"/>
          <w:szCs w:val="28"/>
        </w:rPr>
        <w:t>т</w:t>
      </w:r>
      <w:r w:rsidR="00EB2DE1" w:rsidRPr="007C7528">
        <w:rPr>
          <w:sz w:val="28"/>
          <w:szCs w:val="28"/>
        </w:rPr>
        <w:t>і</w:t>
      </w:r>
      <w:r w:rsidR="00EF023E" w:rsidRPr="007C7528">
        <w:rPr>
          <w:sz w:val="28"/>
          <w:szCs w:val="28"/>
        </w:rPr>
        <w:t xml:space="preserve"> </w:t>
      </w:r>
      <w:r w:rsidR="006C15FD" w:rsidRPr="007C7528">
        <w:rPr>
          <w:sz w:val="28"/>
          <w:szCs w:val="28"/>
        </w:rPr>
        <w:t>75</w:t>
      </w:r>
      <w:r w:rsidR="009A3AD6" w:rsidRPr="007C7528">
        <w:rPr>
          <w:sz w:val="28"/>
          <w:szCs w:val="28"/>
        </w:rPr>
        <w:t xml:space="preserve"> </w:t>
      </w:r>
      <w:r w:rsidR="00EF023E" w:rsidRPr="007C7528">
        <w:rPr>
          <w:sz w:val="28"/>
          <w:szCs w:val="28"/>
        </w:rPr>
        <w:t>Бюджетного кодексу України</w:t>
      </w:r>
      <w:r w:rsidR="00C56D0B" w:rsidRPr="007C7528">
        <w:rPr>
          <w:sz w:val="28"/>
          <w:szCs w:val="28"/>
        </w:rPr>
        <w:t>,</w:t>
      </w:r>
      <w:r w:rsidR="004F1B8D" w:rsidRPr="007C7528">
        <w:rPr>
          <w:sz w:val="28"/>
          <w:szCs w:val="28"/>
        </w:rPr>
        <w:t xml:space="preserve"> наказ</w:t>
      </w:r>
      <w:r w:rsidR="009E7B72">
        <w:rPr>
          <w:sz w:val="28"/>
          <w:szCs w:val="28"/>
        </w:rPr>
        <w:t>у</w:t>
      </w:r>
      <w:r w:rsidR="004F1B8D" w:rsidRPr="007C7528">
        <w:rPr>
          <w:sz w:val="28"/>
          <w:szCs w:val="28"/>
        </w:rPr>
        <w:t xml:space="preserve"> Міністерства фінансів України від </w:t>
      </w:r>
      <w:r w:rsidR="009E7B72">
        <w:rPr>
          <w:sz w:val="28"/>
          <w:szCs w:val="28"/>
        </w:rPr>
        <w:t>25</w:t>
      </w:r>
      <w:r w:rsidR="004F1B8D" w:rsidRPr="007C7528">
        <w:rPr>
          <w:sz w:val="28"/>
          <w:szCs w:val="28"/>
        </w:rPr>
        <w:t>.</w:t>
      </w:r>
      <w:r w:rsidR="009E7B72">
        <w:rPr>
          <w:sz w:val="28"/>
          <w:szCs w:val="28"/>
        </w:rPr>
        <w:t>11</w:t>
      </w:r>
      <w:r w:rsidR="004F1B8D" w:rsidRPr="007C7528">
        <w:rPr>
          <w:sz w:val="28"/>
          <w:szCs w:val="28"/>
        </w:rPr>
        <w:t>.20</w:t>
      </w:r>
      <w:r w:rsidR="009E7B72">
        <w:rPr>
          <w:sz w:val="28"/>
          <w:szCs w:val="28"/>
        </w:rPr>
        <w:t>24</w:t>
      </w:r>
      <w:r w:rsidR="004F1B8D" w:rsidRPr="007C7528">
        <w:rPr>
          <w:sz w:val="28"/>
          <w:szCs w:val="28"/>
        </w:rPr>
        <w:t xml:space="preserve"> №</w:t>
      </w:r>
      <w:r w:rsidR="009E7B72">
        <w:rPr>
          <w:sz w:val="28"/>
          <w:szCs w:val="28"/>
        </w:rPr>
        <w:t>604</w:t>
      </w:r>
      <w:r w:rsidR="004F1B8D" w:rsidRPr="007C7528">
        <w:rPr>
          <w:sz w:val="28"/>
          <w:szCs w:val="28"/>
        </w:rPr>
        <w:t xml:space="preserve"> </w:t>
      </w:r>
      <w:r w:rsidR="00C56D0B" w:rsidRPr="007C7528">
        <w:rPr>
          <w:sz w:val="28"/>
          <w:szCs w:val="28"/>
        </w:rPr>
        <w:t>«Про затвердження Інструкції з підготовки бюджетних запитів місцевого бюджету» (зі змінами)</w:t>
      </w:r>
      <w:r w:rsidR="00EF023E" w:rsidRPr="007C7528">
        <w:rPr>
          <w:sz w:val="28"/>
          <w:szCs w:val="28"/>
        </w:rPr>
        <w:t xml:space="preserve"> і визначає </w:t>
      </w:r>
      <w:r w:rsidR="00447652" w:rsidRPr="007C7528">
        <w:rPr>
          <w:sz w:val="28"/>
          <w:szCs w:val="28"/>
        </w:rPr>
        <w:t>підходи до</w:t>
      </w:r>
      <w:r w:rsidR="00EF023E" w:rsidRPr="007C7528">
        <w:rPr>
          <w:sz w:val="28"/>
          <w:szCs w:val="28"/>
        </w:rPr>
        <w:t xml:space="preserve"> розрахунку </w:t>
      </w:r>
      <w:r w:rsidR="00447652" w:rsidRPr="007C7528">
        <w:rPr>
          <w:sz w:val="28"/>
          <w:szCs w:val="28"/>
        </w:rPr>
        <w:t xml:space="preserve">та розподілу граничних показників </w:t>
      </w:r>
      <w:r w:rsidR="00C56D0B" w:rsidRPr="007C7528">
        <w:rPr>
          <w:sz w:val="28"/>
          <w:szCs w:val="28"/>
        </w:rPr>
        <w:t xml:space="preserve">видатків </w:t>
      </w:r>
      <w:r w:rsidR="00EF023E" w:rsidRPr="007C7528">
        <w:rPr>
          <w:sz w:val="28"/>
          <w:szCs w:val="28"/>
        </w:rPr>
        <w:t>бюджету</w:t>
      </w:r>
      <w:r w:rsidR="009A3AD6" w:rsidRPr="007C7528">
        <w:t xml:space="preserve"> </w:t>
      </w:r>
      <w:r w:rsidR="00DE2FBA">
        <w:rPr>
          <w:sz w:val="28"/>
          <w:szCs w:val="28"/>
        </w:rPr>
        <w:t>Носівської</w:t>
      </w:r>
      <w:r w:rsidR="009A3AD6" w:rsidRPr="007C7528">
        <w:rPr>
          <w:sz w:val="28"/>
          <w:szCs w:val="28"/>
        </w:rPr>
        <w:t xml:space="preserve"> міської територіальної громади</w:t>
      </w:r>
      <w:r w:rsidR="00C56D0B" w:rsidRPr="007C7528">
        <w:rPr>
          <w:sz w:val="28"/>
          <w:szCs w:val="28"/>
        </w:rPr>
        <w:t xml:space="preserve"> та надання кредитів з бюджету</w:t>
      </w:r>
      <w:r w:rsidR="00EF023E" w:rsidRPr="007C7528">
        <w:rPr>
          <w:sz w:val="28"/>
          <w:szCs w:val="28"/>
        </w:rPr>
        <w:t xml:space="preserve"> </w:t>
      </w:r>
      <w:r w:rsidR="00DE2FBA">
        <w:rPr>
          <w:sz w:val="28"/>
          <w:szCs w:val="28"/>
        </w:rPr>
        <w:t>Носівської</w:t>
      </w:r>
      <w:r w:rsidR="00C56D0B" w:rsidRPr="007C7528">
        <w:rPr>
          <w:sz w:val="28"/>
          <w:szCs w:val="28"/>
        </w:rPr>
        <w:t xml:space="preserve"> міської територіальної громади </w:t>
      </w:r>
      <w:r w:rsidR="00EF023E" w:rsidRPr="007C7528">
        <w:rPr>
          <w:sz w:val="28"/>
          <w:szCs w:val="28"/>
        </w:rPr>
        <w:t xml:space="preserve">на </w:t>
      </w:r>
      <w:r w:rsidR="00447652" w:rsidRPr="007C7528">
        <w:rPr>
          <w:sz w:val="28"/>
          <w:szCs w:val="28"/>
        </w:rPr>
        <w:t>середньостроковий період</w:t>
      </w:r>
      <w:r w:rsidR="00A3764C" w:rsidRPr="007C7528">
        <w:rPr>
          <w:sz w:val="28"/>
          <w:szCs w:val="28"/>
        </w:rPr>
        <w:t>,</w:t>
      </w:r>
      <w:r w:rsidR="005A0D92" w:rsidRPr="007C7528">
        <w:rPr>
          <w:sz w:val="28"/>
          <w:szCs w:val="28"/>
        </w:rPr>
        <w:t xml:space="preserve"> </w:t>
      </w:r>
      <w:r w:rsidR="00EF023E" w:rsidRPr="007C7528">
        <w:rPr>
          <w:sz w:val="28"/>
          <w:szCs w:val="28"/>
        </w:rPr>
        <w:t>встановлює поряд</w:t>
      </w:r>
      <w:r w:rsidR="00913500" w:rsidRPr="007C7528">
        <w:rPr>
          <w:sz w:val="28"/>
          <w:szCs w:val="28"/>
        </w:rPr>
        <w:t>ок</w:t>
      </w:r>
      <w:r w:rsidR="00EF023E" w:rsidRPr="007C7528">
        <w:rPr>
          <w:sz w:val="28"/>
          <w:szCs w:val="28"/>
        </w:rPr>
        <w:t xml:space="preserve"> складання, розгляду та аналізу бюджетних запитів</w:t>
      </w:r>
      <w:r w:rsidR="004B7E14" w:rsidRPr="007C7528">
        <w:rPr>
          <w:sz w:val="28"/>
          <w:szCs w:val="28"/>
        </w:rPr>
        <w:t xml:space="preserve"> для підготовки проєкту рішення міської ради «Про бюджет </w:t>
      </w:r>
      <w:r w:rsidR="00DE2FBA">
        <w:rPr>
          <w:sz w:val="28"/>
          <w:szCs w:val="28"/>
        </w:rPr>
        <w:t>Носівської</w:t>
      </w:r>
      <w:r w:rsidR="004B7E14" w:rsidRPr="007C7528">
        <w:rPr>
          <w:sz w:val="28"/>
          <w:szCs w:val="28"/>
        </w:rPr>
        <w:t xml:space="preserve"> міської територіальної громади»</w:t>
      </w:r>
      <w:r w:rsidR="00EF023E" w:rsidRPr="007C7528">
        <w:rPr>
          <w:sz w:val="28"/>
          <w:szCs w:val="28"/>
        </w:rPr>
        <w:t>.</w:t>
      </w:r>
    </w:p>
    <w:p w14:paraId="2736F517" w14:textId="14899CD2" w:rsidR="00EF023E" w:rsidRPr="007C7528" w:rsidRDefault="00EF023E" w:rsidP="00D34A14">
      <w:pPr>
        <w:pStyle w:val="ad"/>
        <w:numPr>
          <w:ilvl w:val="1"/>
          <w:numId w:val="1"/>
        </w:numPr>
        <w:tabs>
          <w:tab w:val="left" w:pos="-709"/>
          <w:tab w:val="left" w:pos="993"/>
          <w:tab w:val="left" w:pos="1418"/>
        </w:tabs>
        <w:ind w:left="0" w:firstLine="709"/>
        <w:jc w:val="both"/>
        <w:rPr>
          <w:sz w:val="28"/>
          <w:szCs w:val="28"/>
        </w:rPr>
      </w:pPr>
      <w:r w:rsidRPr="007C7528">
        <w:rPr>
          <w:sz w:val="28"/>
          <w:szCs w:val="28"/>
        </w:rPr>
        <w:t>Головний розпорядник бюджетних коштів (далі – головний розпорядник) організовує та забезпечує складання бюджетн</w:t>
      </w:r>
      <w:r w:rsidR="00EB2DE1" w:rsidRPr="007C7528">
        <w:rPr>
          <w:sz w:val="28"/>
          <w:szCs w:val="28"/>
        </w:rPr>
        <w:t>ого</w:t>
      </w:r>
      <w:r w:rsidRPr="007C7528">
        <w:rPr>
          <w:sz w:val="28"/>
          <w:szCs w:val="28"/>
        </w:rPr>
        <w:t xml:space="preserve"> запит</w:t>
      </w:r>
      <w:r w:rsidR="00EB2DE1" w:rsidRPr="007C7528">
        <w:rPr>
          <w:sz w:val="28"/>
          <w:szCs w:val="28"/>
        </w:rPr>
        <w:t>у</w:t>
      </w:r>
      <w:r w:rsidR="00A627BE" w:rsidRPr="007C7528">
        <w:rPr>
          <w:sz w:val="28"/>
          <w:szCs w:val="28"/>
        </w:rPr>
        <w:t xml:space="preserve"> </w:t>
      </w:r>
      <w:r w:rsidR="00DC3949" w:rsidRPr="007C7528">
        <w:rPr>
          <w:sz w:val="28"/>
          <w:szCs w:val="28"/>
        </w:rPr>
        <w:t xml:space="preserve">і </w:t>
      </w:r>
      <w:r w:rsidRPr="007C7528">
        <w:rPr>
          <w:sz w:val="28"/>
          <w:szCs w:val="28"/>
        </w:rPr>
        <w:t xml:space="preserve">подає </w:t>
      </w:r>
      <w:r w:rsidR="00EB2DE1" w:rsidRPr="007C7528">
        <w:rPr>
          <w:sz w:val="28"/>
          <w:szCs w:val="28"/>
        </w:rPr>
        <w:t>його</w:t>
      </w:r>
      <w:r w:rsidRPr="007C7528">
        <w:rPr>
          <w:sz w:val="28"/>
          <w:szCs w:val="28"/>
        </w:rPr>
        <w:t xml:space="preserve"> </w:t>
      </w:r>
      <w:r w:rsidR="009E63DC" w:rsidRPr="007C7528">
        <w:rPr>
          <w:sz w:val="28"/>
          <w:szCs w:val="28"/>
        </w:rPr>
        <w:t xml:space="preserve">у визначені терміни </w:t>
      </w:r>
      <w:r w:rsidRPr="007C7528">
        <w:rPr>
          <w:sz w:val="28"/>
          <w:szCs w:val="28"/>
        </w:rPr>
        <w:t xml:space="preserve">до </w:t>
      </w:r>
      <w:r w:rsidR="00757D4E">
        <w:rPr>
          <w:sz w:val="28"/>
          <w:szCs w:val="28"/>
        </w:rPr>
        <w:t>Ф</w:t>
      </w:r>
      <w:r w:rsidR="00DE2FBA">
        <w:rPr>
          <w:sz w:val="28"/>
          <w:szCs w:val="28"/>
        </w:rPr>
        <w:t>інансового управління</w:t>
      </w:r>
      <w:r w:rsidR="006C15FD" w:rsidRPr="007C7528">
        <w:rPr>
          <w:sz w:val="28"/>
          <w:szCs w:val="28"/>
        </w:rPr>
        <w:t xml:space="preserve"> </w:t>
      </w:r>
      <w:r w:rsidR="001E25B4" w:rsidRPr="007C7528">
        <w:rPr>
          <w:sz w:val="28"/>
          <w:szCs w:val="28"/>
        </w:rPr>
        <w:t>міської ради</w:t>
      </w:r>
      <w:r w:rsidRPr="007C7528">
        <w:rPr>
          <w:sz w:val="28"/>
          <w:szCs w:val="28"/>
        </w:rPr>
        <w:t xml:space="preserve"> в паперовому та електронному вигляді за формами:</w:t>
      </w:r>
    </w:p>
    <w:p w14:paraId="02654ACD" w14:textId="04F57EA5" w:rsidR="00EF023E" w:rsidRPr="007C7528" w:rsidRDefault="00EF023E" w:rsidP="00D34A14">
      <w:pPr>
        <w:pStyle w:val="ad"/>
        <w:tabs>
          <w:tab w:val="left" w:pos="-709"/>
          <w:tab w:val="left" w:pos="993"/>
          <w:tab w:val="left" w:pos="1418"/>
        </w:tabs>
        <w:ind w:left="0" w:firstLine="709"/>
        <w:jc w:val="both"/>
        <w:rPr>
          <w:sz w:val="28"/>
          <w:szCs w:val="28"/>
        </w:rPr>
      </w:pPr>
      <w:r w:rsidRPr="007C7528">
        <w:rPr>
          <w:sz w:val="28"/>
          <w:szCs w:val="28"/>
        </w:rPr>
        <w:t>Б</w:t>
      </w:r>
      <w:r w:rsidR="00DC3949" w:rsidRPr="007C7528">
        <w:rPr>
          <w:sz w:val="28"/>
          <w:szCs w:val="28"/>
        </w:rPr>
        <w:t>юджетний запит</w:t>
      </w:r>
      <w:r w:rsidRPr="007C7528">
        <w:rPr>
          <w:sz w:val="28"/>
          <w:szCs w:val="28"/>
        </w:rPr>
        <w:t xml:space="preserve"> </w:t>
      </w:r>
      <w:r w:rsidR="00D34A14">
        <w:rPr>
          <w:sz w:val="28"/>
          <w:szCs w:val="28"/>
        </w:rPr>
        <w:t xml:space="preserve"> </w:t>
      </w:r>
      <w:r w:rsidRPr="007C7528">
        <w:rPr>
          <w:sz w:val="28"/>
          <w:szCs w:val="28"/>
        </w:rPr>
        <w:t xml:space="preserve">на </w:t>
      </w:r>
      <w:r w:rsidR="00D34A14">
        <w:rPr>
          <w:sz w:val="28"/>
          <w:szCs w:val="28"/>
        </w:rPr>
        <w:t xml:space="preserve"> </w:t>
      </w:r>
      <w:r w:rsidRPr="007C7528">
        <w:rPr>
          <w:sz w:val="28"/>
          <w:szCs w:val="28"/>
        </w:rPr>
        <w:t>20</w:t>
      </w:r>
      <w:r w:rsidR="00B16CF1" w:rsidRPr="007C7528">
        <w:rPr>
          <w:sz w:val="28"/>
          <w:szCs w:val="28"/>
        </w:rPr>
        <w:t>___</w:t>
      </w:r>
      <w:r w:rsidR="00F27DD4" w:rsidRPr="007C7528">
        <w:rPr>
          <w:sz w:val="28"/>
          <w:szCs w:val="28"/>
        </w:rPr>
        <w:t xml:space="preserve"> </w:t>
      </w:r>
      <w:r w:rsidRPr="007C7528">
        <w:rPr>
          <w:sz w:val="28"/>
          <w:szCs w:val="28"/>
        </w:rPr>
        <w:t>– 20</w:t>
      </w:r>
      <w:r w:rsidR="00B16CF1" w:rsidRPr="007C7528">
        <w:rPr>
          <w:sz w:val="28"/>
          <w:szCs w:val="28"/>
        </w:rPr>
        <w:t>___</w:t>
      </w:r>
      <w:r w:rsidR="006C15FD" w:rsidRPr="007C7528">
        <w:rPr>
          <w:sz w:val="28"/>
          <w:szCs w:val="28"/>
        </w:rPr>
        <w:t xml:space="preserve"> </w:t>
      </w:r>
      <w:r w:rsidR="00D538BF" w:rsidRPr="007C7528">
        <w:rPr>
          <w:sz w:val="28"/>
          <w:szCs w:val="28"/>
        </w:rPr>
        <w:t>роки</w:t>
      </w:r>
      <w:r w:rsidRPr="007C7528">
        <w:rPr>
          <w:sz w:val="28"/>
          <w:szCs w:val="28"/>
        </w:rPr>
        <w:t xml:space="preserve"> загальний, Форма </w:t>
      </w:r>
      <w:r w:rsidR="009A3AD6" w:rsidRPr="007C7528">
        <w:rPr>
          <w:sz w:val="28"/>
          <w:szCs w:val="28"/>
        </w:rPr>
        <w:t>20</w:t>
      </w:r>
      <w:r w:rsidR="00B16CF1" w:rsidRPr="007C7528">
        <w:rPr>
          <w:sz w:val="28"/>
          <w:szCs w:val="28"/>
        </w:rPr>
        <w:t>__</w:t>
      </w:r>
      <w:r w:rsidR="005960D6" w:rsidRPr="007C7528">
        <w:rPr>
          <w:sz w:val="28"/>
          <w:szCs w:val="28"/>
        </w:rPr>
        <w:t xml:space="preserve">-1 </w:t>
      </w:r>
      <w:r w:rsidR="00D34A14">
        <w:rPr>
          <w:sz w:val="28"/>
          <w:szCs w:val="28"/>
        </w:rPr>
        <w:t xml:space="preserve"> </w:t>
      </w:r>
      <w:r w:rsidR="005960D6" w:rsidRPr="007C7528">
        <w:rPr>
          <w:sz w:val="28"/>
          <w:szCs w:val="28"/>
        </w:rPr>
        <w:t>(далі – Форма</w:t>
      </w:r>
      <w:r w:rsidR="00DC3949" w:rsidRPr="007C7528">
        <w:rPr>
          <w:sz w:val="28"/>
          <w:szCs w:val="28"/>
        </w:rPr>
        <w:t xml:space="preserve"> БЗ</w:t>
      </w:r>
      <w:r w:rsidR="005960D6" w:rsidRPr="007C7528">
        <w:rPr>
          <w:sz w:val="28"/>
          <w:szCs w:val="28"/>
        </w:rPr>
        <w:t>-1)</w:t>
      </w:r>
      <w:r w:rsidR="00EE46FE" w:rsidRPr="007C7528">
        <w:rPr>
          <w:sz w:val="28"/>
          <w:szCs w:val="28"/>
        </w:rPr>
        <w:t xml:space="preserve"> (додаток 1)</w:t>
      </w:r>
      <w:r w:rsidR="005960D6" w:rsidRPr="007C7528">
        <w:rPr>
          <w:sz w:val="28"/>
          <w:szCs w:val="28"/>
        </w:rPr>
        <w:t>;</w:t>
      </w:r>
    </w:p>
    <w:p w14:paraId="02F34CFA" w14:textId="6663D650" w:rsidR="00EF023E" w:rsidRPr="007C7528" w:rsidRDefault="00DC3949" w:rsidP="00D34A14">
      <w:pPr>
        <w:pStyle w:val="ad"/>
        <w:tabs>
          <w:tab w:val="left" w:pos="-709"/>
          <w:tab w:val="left" w:pos="993"/>
          <w:tab w:val="left" w:pos="1418"/>
        </w:tabs>
        <w:ind w:left="0" w:firstLine="709"/>
        <w:jc w:val="both"/>
        <w:rPr>
          <w:sz w:val="28"/>
          <w:szCs w:val="28"/>
        </w:rPr>
      </w:pPr>
      <w:r w:rsidRPr="007C7528">
        <w:rPr>
          <w:sz w:val="28"/>
          <w:szCs w:val="28"/>
        </w:rPr>
        <w:t>Бюджетний запит</w:t>
      </w:r>
      <w:r w:rsidR="00EF023E" w:rsidRPr="007C7528">
        <w:rPr>
          <w:sz w:val="28"/>
          <w:szCs w:val="28"/>
        </w:rPr>
        <w:t xml:space="preserve"> на </w:t>
      </w:r>
      <w:r w:rsidR="006A402A" w:rsidRPr="007C7528">
        <w:rPr>
          <w:sz w:val="28"/>
          <w:szCs w:val="28"/>
        </w:rPr>
        <w:t>20</w:t>
      </w:r>
      <w:r w:rsidR="00B16CF1" w:rsidRPr="007C7528">
        <w:rPr>
          <w:sz w:val="28"/>
          <w:szCs w:val="28"/>
        </w:rPr>
        <w:t>__</w:t>
      </w:r>
      <w:r w:rsidR="006A402A" w:rsidRPr="007C7528">
        <w:rPr>
          <w:sz w:val="28"/>
          <w:szCs w:val="28"/>
        </w:rPr>
        <w:t xml:space="preserve"> – 20</w:t>
      </w:r>
      <w:r w:rsidR="00B16CF1" w:rsidRPr="007C7528">
        <w:rPr>
          <w:sz w:val="28"/>
          <w:szCs w:val="28"/>
        </w:rPr>
        <w:t>__</w:t>
      </w:r>
      <w:r w:rsidR="006A402A" w:rsidRPr="007C7528">
        <w:rPr>
          <w:sz w:val="28"/>
          <w:szCs w:val="28"/>
        </w:rPr>
        <w:t xml:space="preserve"> </w:t>
      </w:r>
      <w:r w:rsidR="00D538BF" w:rsidRPr="007C7528">
        <w:rPr>
          <w:sz w:val="28"/>
          <w:szCs w:val="28"/>
        </w:rPr>
        <w:t>роки</w:t>
      </w:r>
      <w:r w:rsidR="00EF023E" w:rsidRPr="007C7528">
        <w:rPr>
          <w:sz w:val="28"/>
          <w:szCs w:val="28"/>
        </w:rPr>
        <w:t xml:space="preserve"> індивідуальний, Форма </w:t>
      </w:r>
      <w:r w:rsidR="006A402A" w:rsidRPr="007C7528">
        <w:rPr>
          <w:sz w:val="28"/>
          <w:szCs w:val="28"/>
        </w:rPr>
        <w:t>20</w:t>
      </w:r>
      <w:r w:rsidR="00B16CF1" w:rsidRPr="007C7528">
        <w:rPr>
          <w:sz w:val="28"/>
          <w:szCs w:val="28"/>
        </w:rPr>
        <w:t>__</w:t>
      </w:r>
      <w:r w:rsidR="00EF023E" w:rsidRPr="007C7528">
        <w:rPr>
          <w:sz w:val="28"/>
          <w:szCs w:val="28"/>
        </w:rPr>
        <w:t>-2 (далі – Форма</w:t>
      </w:r>
      <w:r w:rsidRPr="007C7528">
        <w:rPr>
          <w:sz w:val="28"/>
          <w:szCs w:val="28"/>
        </w:rPr>
        <w:t xml:space="preserve"> БЗ</w:t>
      </w:r>
      <w:r w:rsidR="00EF023E" w:rsidRPr="007C7528">
        <w:rPr>
          <w:sz w:val="28"/>
          <w:szCs w:val="28"/>
        </w:rPr>
        <w:t>-2</w:t>
      </w:r>
      <w:r w:rsidR="00A627BE" w:rsidRPr="007C7528">
        <w:rPr>
          <w:sz w:val="28"/>
          <w:szCs w:val="28"/>
        </w:rPr>
        <w:t>)</w:t>
      </w:r>
      <w:r w:rsidR="00EE46FE" w:rsidRPr="007C7528">
        <w:rPr>
          <w:sz w:val="28"/>
          <w:szCs w:val="28"/>
        </w:rPr>
        <w:t xml:space="preserve"> (додаток 2)</w:t>
      </w:r>
      <w:r w:rsidR="00586A7A" w:rsidRPr="007C7528">
        <w:rPr>
          <w:sz w:val="28"/>
          <w:szCs w:val="28"/>
        </w:rPr>
        <w:t>.</w:t>
      </w:r>
    </w:p>
    <w:p w14:paraId="1522DE17" w14:textId="67944A94" w:rsidR="00B769CF" w:rsidRPr="007C7528" w:rsidRDefault="00B769CF" w:rsidP="00D34A14">
      <w:pPr>
        <w:pStyle w:val="ad"/>
        <w:numPr>
          <w:ilvl w:val="1"/>
          <w:numId w:val="1"/>
        </w:numPr>
        <w:tabs>
          <w:tab w:val="left" w:pos="-709"/>
          <w:tab w:val="left" w:pos="993"/>
          <w:tab w:val="left" w:pos="1418"/>
        </w:tabs>
        <w:ind w:left="0" w:firstLine="709"/>
        <w:jc w:val="both"/>
        <w:rPr>
          <w:sz w:val="28"/>
          <w:szCs w:val="28"/>
        </w:rPr>
      </w:pPr>
      <w:r w:rsidRPr="007C7528">
        <w:rPr>
          <w:sz w:val="28"/>
          <w:szCs w:val="28"/>
        </w:rPr>
        <w:t>Бюджетні запити складаються з використ</w:t>
      </w:r>
      <w:r w:rsidR="00936C24">
        <w:rPr>
          <w:sz w:val="28"/>
          <w:szCs w:val="28"/>
        </w:rPr>
        <w:t>анням програмного забезпечення «АІС Місцеві бюджети</w:t>
      </w:r>
      <w:r w:rsidRPr="007C7528">
        <w:rPr>
          <w:sz w:val="28"/>
          <w:szCs w:val="28"/>
        </w:rPr>
        <w:t xml:space="preserve">» </w:t>
      </w:r>
      <w:r w:rsidR="00446A14" w:rsidRPr="007C7528">
        <w:rPr>
          <w:sz w:val="28"/>
          <w:szCs w:val="28"/>
        </w:rPr>
        <w:t>та завантажуються до інформаційно-аналітичної системи управління плануванням та виконанням місцевих бюджетів «</w:t>
      </w:r>
      <w:r w:rsidR="00446A14" w:rsidRPr="007C7528">
        <w:rPr>
          <w:sz w:val="28"/>
          <w:szCs w:val="28"/>
          <w:lang w:val="en-US"/>
        </w:rPr>
        <w:t>LOGICA</w:t>
      </w:r>
      <w:r w:rsidR="00446A14" w:rsidRPr="007C7528">
        <w:rPr>
          <w:sz w:val="28"/>
          <w:szCs w:val="28"/>
        </w:rPr>
        <w:t>»</w:t>
      </w:r>
      <w:r w:rsidRPr="007C7528">
        <w:rPr>
          <w:sz w:val="28"/>
          <w:szCs w:val="28"/>
        </w:rPr>
        <w:t xml:space="preserve">. </w:t>
      </w:r>
    </w:p>
    <w:p w14:paraId="059C2A23" w14:textId="3053FC36" w:rsidR="00CE63DE" w:rsidRPr="001E56A7" w:rsidRDefault="00EE102F" w:rsidP="00D34A14">
      <w:pPr>
        <w:pStyle w:val="ad"/>
        <w:numPr>
          <w:ilvl w:val="1"/>
          <w:numId w:val="1"/>
        </w:numPr>
        <w:tabs>
          <w:tab w:val="left" w:pos="-709"/>
          <w:tab w:val="left" w:pos="993"/>
          <w:tab w:val="left" w:pos="1418"/>
        </w:tabs>
        <w:spacing w:after="120"/>
        <w:ind w:left="0" w:firstLine="709"/>
        <w:jc w:val="both"/>
        <w:rPr>
          <w:bCs/>
          <w:sz w:val="28"/>
          <w:szCs w:val="28"/>
        </w:rPr>
      </w:pPr>
      <w:r w:rsidRPr="001E56A7">
        <w:rPr>
          <w:bCs/>
          <w:sz w:val="28"/>
          <w:szCs w:val="28"/>
        </w:rPr>
        <w:t>Усі вартісні показники у формах мають бути відображені у гривнях з округленням до цілого числа.</w:t>
      </w:r>
    </w:p>
    <w:p w14:paraId="3B19751F" w14:textId="3DF4FB40" w:rsidR="00EE102F" w:rsidRPr="007C7528" w:rsidRDefault="00EE102F" w:rsidP="00D34A14">
      <w:pPr>
        <w:pStyle w:val="ad"/>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 xml:space="preserve">Бюджетний запит складається  </w:t>
      </w:r>
      <w:r w:rsidR="00913500" w:rsidRPr="007C7528">
        <w:rPr>
          <w:sz w:val="28"/>
          <w:szCs w:val="28"/>
          <w:lang w:val="uk" w:eastAsia="uk"/>
        </w:rPr>
        <w:t xml:space="preserve">на </w:t>
      </w:r>
      <w:r w:rsidRPr="007C7528">
        <w:rPr>
          <w:sz w:val="28"/>
          <w:szCs w:val="28"/>
          <w:lang w:val="uk" w:eastAsia="uk"/>
        </w:rPr>
        <w:t xml:space="preserve">середньостроковий період (плановий  та наступні за плановим два бюджетні періоди) відповідно до прогнозу бюджету </w:t>
      </w:r>
      <w:r w:rsidR="00DE2FBA">
        <w:rPr>
          <w:sz w:val="28"/>
          <w:szCs w:val="28"/>
          <w:lang w:val="uk" w:eastAsia="uk"/>
        </w:rPr>
        <w:t>Носівської</w:t>
      </w:r>
      <w:r w:rsidRPr="007C7528">
        <w:rPr>
          <w:sz w:val="28"/>
          <w:szCs w:val="28"/>
          <w:lang w:val="uk" w:eastAsia="uk"/>
        </w:rPr>
        <w:t xml:space="preserve"> міської територіальної громади (далі – прогноз бюджету), Середньострокового плану пріоритетних публічних інвестицій та Єдиного проєктного портфелю </w:t>
      </w:r>
      <w:r w:rsidR="00DE2FBA">
        <w:rPr>
          <w:sz w:val="28"/>
          <w:szCs w:val="28"/>
          <w:lang w:val="uk" w:eastAsia="uk"/>
        </w:rPr>
        <w:t>Носівської</w:t>
      </w:r>
      <w:r w:rsidRPr="007C7528">
        <w:rPr>
          <w:sz w:val="28"/>
          <w:szCs w:val="28"/>
          <w:lang w:val="uk" w:eastAsia="uk"/>
        </w:rPr>
        <w:t xml:space="preserve"> міської територіальної громади, а також організаційних, фінансових (у тому числі граничних обсягів витрат бюджету </w:t>
      </w:r>
      <w:r w:rsidR="00DE2FBA">
        <w:rPr>
          <w:sz w:val="28"/>
          <w:szCs w:val="28"/>
          <w:lang w:val="uk" w:eastAsia="uk"/>
        </w:rPr>
        <w:t>Носівської</w:t>
      </w:r>
      <w:r w:rsidRPr="007C7528">
        <w:rPr>
          <w:sz w:val="28"/>
          <w:szCs w:val="28"/>
          <w:lang w:val="uk" w:eastAsia="uk"/>
        </w:rPr>
        <w:t xml:space="preserve"> міської територіальної громади на плановий бюджетний період та прогнозних показників обсягів витрат бюджету </w:t>
      </w:r>
      <w:r w:rsidR="00DE2FBA">
        <w:rPr>
          <w:sz w:val="28"/>
          <w:szCs w:val="28"/>
          <w:lang w:val="uk" w:eastAsia="uk"/>
        </w:rPr>
        <w:t>Носівської</w:t>
      </w:r>
      <w:r w:rsidRPr="007C7528">
        <w:rPr>
          <w:sz w:val="28"/>
          <w:szCs w:val="28"/>
          <w:lang w:val="uk" w:eastAsia="uk"/>
        </w:rPr>
        <w:t xml:space="preserve"> міської територіальної громади на наступні за плановим два бюджетні періоди (далі – </w:t>
      </w:r>
      <w:r w:rsidRPr="007C7528">
        <w:rPr>
          <w:sz w:val="28"/>
          <w:szCs w:val="28"/>
          <w:lang w:val="uk" w:eastAsia="uk"/>
        </w:rPr>
        <w:lastRenderedPageBreak/>
        <w:t xml:space="preserve">граничні показники) та інших обмежень, які щороку доводяться </w:t>
      </w:r>
      <w:r w:rsidR="00DE2FBA">
        <w:rPr>
          <w:sz w:val="28"/>
          <w:szCs w:val="28"/>
          <w:lang w:val="uk" w:eastAsia="uk"/>
        </w:rPr>
        <w:t>фінансовим управлінням</w:t>
      </w:r>
      <w:r w:rsidRPr="007C7528">
        <w:rPr>
          <w:sz w:val="28"/>
          <w:szCs w:val="28"/>
          <w:lang w:val="uk" w:eastAsia="uk"/>
        </w:rPr>
        <w:t xml:space="preserve"> до головних розпорядників. </w:t>
      </w:r>
    </w:p>
    <w:p w14:paraId="5AAF0951" w14:textId="0FEDB6AA" w:rsidR="00EE102F" w:rsidRPr="007C7528" w:rsidRDefault="00EE102F" w:rsidP="00D34A14">
      <w:pPr>
        <w:pStyle w:val="rvps2"/>
        <w:ind w:firstLine="709"/>
        <w:rPr>
          <w:sz w:val="28"/>
          <w:szCs w:val="28"/>
          <w:lang w:val="uk" w:eastAsia="uk"/>
        </w:rPr>
      </w:pPr>
      <w:r w:rsidRPr="007C7528">
        <w:rPr>
          <w:sz w:val="28"/>
          <w:szCs w:val="28"/>
          <w:lang w:val="uk" w:eastAsia="uk"/>
        </w:rPr>
        <w:t>Інформація, яка включається до бюджетного запиту, має характеризувати направленість дій головного розпорядника на досягнення цілей державної</w:t>
      </w:r>
      <w:r w:rsidR="00563F7E" w:rsidRPr="007C7528">
        <w:rPr>
          <w:sz w:val="28"/>
          <w:szCs w:val="28"/>
          <w:lang w:val="uk" w:eastAsia="uk"/>
        </w:rPr>
        <w:t>, регіональної та місцевої</w:t>
      </w:r>
      <w:r w:rsidRPr="007C7528">
        <w:rPr>
          <w:sz w:val="28"/>
          <w:szCs w:val="28"/>
          <w:lang w:val="uk" w:eastAsia="uk"/>
        </w:rPr>
        <w:t xml:space="preserve"> політик та прогнозу бюджету через реалізацію визначених ним бюджетних програм.</w:t>
      </w:r>
    </w:p>
    <w:p w14:paraId="08054737" w14:textId="77777777" w:rsidR="00EE102F" w:rsidRPr="007C7528" w:rsidRDefault="00EE102F" w:rsidP="00D34A14">
      <w:pPr>
        <w:pStyle w:val="rvps2"/>
        <w:ind w:firstLine="709"/>
        <w:rPr>
          <w:sz w:val="28"/>
          <w:szCs w:val="28"/>
          <w:lang w:val="uk" w:eastAsia="uk"/>
        </w:rPr>
      </w:pPr>
      <w:bookmarkStart w:id="1" w:name="n40"/>
      <w:bookmarkEnd w:id="1"/>
      <w:r w:rsidRPr="007C7528">
        <w:rPr>
          <w:sz w:val="28"/>
          <w:szCs w:val="28"/>
          <w:lang w:val="uk" w:eastAsia="uk"/>
        </w:rPr>
        <w:t>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 які є необхідними та достатніми для виконання показників досягнення цілей державної, регіональної та місцевої політик (далі — цілей) у середньостроковій перспективі.</w:t>
      </w:r>
    </w:p>
    <w:p w14:paraId="5809EE25" w14:textId="514853BA" w:rsidR="00113CF4" w:rsidRPr="007C7528" w:rsidRDefault="00113CF4" w:rsidP="00D34A14">
      <w:pPr>
        <w:pStyle w:val="rvps2"/>
        <w:spacing w:after="120"/>
        <w:ind w:firstLine="709"/>
        <w:rPr>
          <w:sz w:val="28"/>
          <w:szCs w:val="28"/>
          <w:lang w:val="uk" w:eastAsia="uk"/>
        </w:rPr>
      </w:pPr>
      <w:r w:rsidRPr="007C7528">
        <w:rPr>
          <w:sz w:val="28"/>
          <w:szCs w:val="28"/>
          <w:lang w:val="uk" w:eastAsia="uk"/>
        </w:rPr>
        <w:t xml:space="preserve">Бюджетний запит </w:t>
      </w:r>
      <w:r w:rsidR="00913500" w:rsidRPr="007C7528">
        <w:rPr>
          <w:sz w:val="28"/>
          <w:szCs w:val="28"/>
          <w:lang w:val="uk" w:eastAsia="uk"/>
        </w:rPr>
        <w:t xml:space="preserve">повинен </w:t>
      </w:r>
      <w:r w:rsidRPr="007C7528">
        <w:rPr>
          <w:sz w:val="28"/>
          <w:szCs w:val="28"/>
          <w:lang w:val="uk" w:eastAsia="uk"/>
        </w:rPr>
        <w:t>містит</w:t>
      </w:r>
      <w:r w:rsidR="00913500" w:rsidRPr="007C7528">
        <w:rPr>
          <w:sz w:val="28"/>
          <w:szCs w:val="28"/>
          <w:lang w:val="uk" w:eastAsia="uk"/>
        </w:rPr>
        <w:t>и</w:t>
      </w:r>
      <w:r w:rsidRPr="007C7528">
        <w:rPr>
          <w:sz w:val="28"/>
          <w:szCs w:val="28"/>
          <w:lang w:val="uk" w:eastAsia="uk"/>
        </w:rPr>
        <w:t xml:space="preserve"> інформацію про усі бюджетні кошти, використані головним розпорядником у попередньому році і які він планує використати у поточному році та у середньостроковому періоді, та усі бюджетні програми, які реалізовані, реалізуються та пропонуються до реалізації у відповідному бюджетному періоді.</w:t>
      </w:r>
    </w:p>
    <w:p w14:paraId="5EE2B6BC" w14:textId="77777777" w:rsidR="00EE102F" w:rsidRPr="007C7528" w:rsidRDefault="00EE102F" w:rsidP="00D34A14">
      <w:pPr>
        <w:pStyle w:val="ad"/>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У формах документів, визначених цією Інструкцією, зазначаються код та найменування:</w:t>
      </w:r>
    </w:p>
    <w:p w14:paraId="3A894315" w14:textId="17343BA9" w:rsidR="00EE102F" w:rsidRPr="007C7528" w:rsidRDefault="00EE102F" w:rsidP="00D34A14">
      <w:pPr>
        <w:pStyle w:val="rvps2"/>
        <w:numPr>
          <w:ilvl w:val="0"/>
          <w:numId w:val="7"/>
        </w:numPr>
        <w:ind w:left="0" w:firstLine="811"/>
        <w:rPr>
          <w:sz w:val="28"/>
          <w:szCs w:val="28"/>
          <w:lang w:val="uk" w:eastAsia="uk"/>
        </w:rPr>
      </w:pPr>
      <w:r w:rsidRPr="007C7528">
        <w:rPr>
          <w:sz w:val="28"/>
          <w:szCs w:val="28"/>
          <w:lang w:val="uk" w:eastAsia="uk"/>
        </w:rPr>
        <w:t>місцевого бюджету</w:t>
      </w:r>
      <w:r w:rsidR="00223D80">
        <w:rPr>
          <w:sz w:val="28"/>
          <w:szCs w:val="28"/>
          <w:lang w:val="uk" w:eastAsia="uk"/>
        </w:rPr>
        <w:t xml:space="preserve"> - </w:t>
      </w:r>
      <w:r w:rsidRPr="007C7528">
        <w:rPr>
          <w:sz w:val="28"/>
          <w:szCs w:val="28"/>
          <w:lang w:val="uk" w:eastAsia="uk"/>
        </w:rPr>
        <w:t>відповідно до Довідника місцевих бюджетів, затвердженого наказом Міністерства фінансів України від 28 грудня 2009 року №1539 (у редакції наказу Міністерства фінансів України від 28 лютого 2024 року №98) (далі — код бюджету);</w:t>
      </w:r>
    </w:p>
    <w:p w14:paraId="3EDF4EFA" w14:textId="00D285F3" w:rsidR="00EE102F" w:rsidRPr="007C7528" w:rsidRDefault="00EE102F" w:rsidP="00D34A14">
      <w:pPr>
        <w:pStyle w:val="rvps2"/>
        <w:numPr>
          <w:ilvl w:val="0"/>
          <w:numId w:val="8"/>
        </w:numPr>
        <w:ind w:left="0" w:firstLine="811"/>
        <w:rPr>
          <w:sz w:val="28"/>
          <w:szCs w:val="28"/>
          <w:lang w:val="uk" w:eastAsia="uk"/>
        </w:rPr>
      </w:pPr>
      <w:bookmarkStart w:id="2" w:name="n44"/>
      <w:bookmarkEnd w:id="2"/>
      <w:r w:rsidRPr="007C7528">
        <w:rPr>
          <w:sz w:val="28"/>
          <w:szCs w:val="28"/>
          <w:lang w:val="uk" w:eastAsia="uk"/>
        </w:rPr>
        <w:t>видів надходжень місцевого бюджету</w:t>
      </w:r>
      <w:r w:rsidR="001E56A7">
        <w:rPr>
          <w:sz w:val="28"/>
          <w:szCs w:val="28"/>
          <w:lang w:val="uk" w:eastAsia="uk"/>
        </w:rPr>
        <w:t xml:space="preserve"> - </w:t>
      </w:r>
      <w:r w:rsidRPr="007C7528">
        <w:rPr>
          <w:sz w:val="28"/>
          <w:szCs w:val="28"/>
          <w:lang w:val="uk" w:eastAsia="uk"/>
        </w:rPr>
        <w:t xml:space="preserve">відповідно до </w:t>
      </w:r>
      <w:hyperlink r:id="rId8" w:anchor="n25" w:tgtFrame="_blank" w:history="1">
        <w:r w:rsidRPr="00DE2FBA">
          <w:rPr>
            <w:rStyle w:val="arvts96"/>
            <w:color w:val="auto"/>
            <w:sz w:val="28"/>
            <w:szCs w:val="28"/>
            <w:lang w:val="uk" w:eastAsia="uk"/>
          </w:rPr>
          <w:t>Класифікації доходів бюджету</w:t>
        </w:r>
      </w:hyperlink>
      <w:r w:rsidRPr="00DE2FBA">
        <w:rPr>
          <w:sz w:val="28"/>
          <w:szCs w:val="28"/>
          <w:lang w:val="uk" w:eastAsia="uk"/>
        </w:rPr>
        <w:t xml:space="preserve">, </w:t>
      </w:r>
      <w:hyperlink r:id="rId9" w:anchor="n49" w:tgtFrame="_blank" w:history="1">
        <w:r w:rsidRPr="00DE2FBA">
          <w:rPr>
            <w:rStyle w:val="arvts96"/>
            <w:color w:val="auto"/>
            <w:sz w:val="28"/>
            <w:szCs w:val="28"/>
            <w:lang w:val="uk" w:eastAsia="uk"/>
          </w:rPr>
          <w:t>Класифікації фінансування бюджету за типом кредитора</w:t>
        </w:r>
      </w:hyperlink>
      <w:r w:rsidRPr="00DE2FBA">
        <w:rPr>
          <w:sz w:val="28"/>
          <w:szCs w:val="28"/>
          <w:lang w:val="uk" w:eastAsia="uk"/>
        </w:rPr>
        <w:t xml:space="preserve">, </w:t>
      </w:r>
      <w:hyperlink r:id="rId10" w:anchor="n54" w:tgtFrame="_blank" w:history="1">
        <w:r w:rsidRPr="00DE2FBA">
          <w:rPr>
            <w:rStyle w:val="arvts96"/>
            <w:color w:val="auto"/>
            <w:sz w:val="28"/>
            <w:szCs w:val="28"/>
            <w:lang w:val="uk" w:eastAsia="uk"/>
          </w:rPr>
          <w:t>Класифікації фінансування бюджету за типом боргового зобов’язання</w:t>
        </w:r>
      </w:hyperlink>
      <w:r w:rsidRPr="007C7528">
        <w:rPr>
          <w:sz w:val="28"/>
          <w:szCs w:val="28"/>
          <w:lang w:val="uk" w:eastAsia="uk"/>
        </w:rPr>
        <w:t xml:space="preserve">, затверджених наказом Міністерства фінансів України від 14 січня 2011 року №11, та відповідно до </w:t>
      </w:r>
      <w:hyperlink r:id="rId11" w:anchor="n73" w:tgtFrame="_blank" w:history="1">
        <w:r w:rsidRPr="00DE2FBA">
          <w:rPr>
            <w:rStyle w:val="arvts96"/>
            <w:color w:val="auto"/>
            <w:sz w:val="28"/>
            <w:szCs w:val="28"/>
            <w:lang w:val="uk" w:eastAsia="uk"/>
          </w:rPr>
          <w:t>Типової програмної класифікації видатків та кредитування місцевого бюджету</w:t>
        </w:r>
      </w:hyperlink>
      <w:r w:rsidRPr="007C7528">
        <w:rPr>
          <w:sz w:val="28"/>
          <w:szCs w:val="28"/>
          <w:lang w:val="uk" w:eastAsia="uk"/>
        </w:rPr>
        <w:t>, затвердженої наказом Міністерства фінансів України від 20 вересня 2017 року №793 (у редакції наказу Міністерства фінансів України від 17 грудня 2020 року № 781) (у частині повернення кредитів до бюджету);</w:t>
      </w:r>
    </w:p>
    <w:p w14:paraId="17E59833" w14:textId="736BAE39" w:rsidR="00EE102F" w:rsidRPr="007C7528" w:rsidRDefault="00EE102F" w:rsidP="00D34A14">
      <w:pPr>
        <w:pStyle w:val="rvps2"/>
        <w:numPr>
          <w:ilvl w:val="0"/>
          <w:numId w:val="9"/>
        </w:numPr>
        <w:ind w:left="0" w:firstLine="811"/>
        <w:rPr>
          <w:sz w:val="28"/>
          <w:szCs w:val="28"/>
          <w:lang w:val="uk" w:eastAsia="uk"/>
        </w:rPr>
      </w:pPr>
      <w:bookmarkStart w:id="3" w:name="n45"/>
      <w:bookmarkEnd w:id="3"/>
      <w:r w:rsidRPr="007C7528">
        <w:rPr>
          <w:sz w:val="28"/>
          <w:szCs w:val="28"/>
          <w:lang w:val="uk" w:eastAsia="uk"/>
        </w:rPr>
        <w:t xml:space="preserve">видатків та надання кредитів з місцевого бюджету </w:t>
      </w:r>
      <w:r w:rsidR="001E56A7">
        <w:rPr>
          <w:sz w:val="28"/>
          <w:szCs w:val="28"/>
          <w:lang w:val="uk" w:eastAsia="uk"/>
        </w:rPr>
        <w:t>-</w:t>
      </w:r>
      <w:r w:rsidRPr="007C7528">
        <w:rPr>
          <w:sz w:val="28"/>
          <w:szCs w:val="28"/>
          <w:lang w:val="uk" w:eastAsia="uk"/>
        </w:rPr>
        <w:t xml:space="preserve"> відповідно до </w:t>
      </w:r>
      <w:hyperlink r:id="rId12" w:anchor="n73" w:tgtFrame="_blank" w:history="1">
        <w:r w:rsidRPr="00DE2FBA">
          <w:rPr>
            <w:rStyle w:val="arvts96"/>
            <w:color w:val="auto"/>
            <w:sz w:val="28"/>
            <w:szCs w:val="28"/>
            <w:lang w:val="uk" w:eastAsia="uk"/>
          </w:rPr>
          <w:t>Типової програмної класифікації видатків та кредитування місцевого бюджету</w:t>
        </w:r>
      </w:hyperlink>
      <w:r w:rsidRPr="00DE2FBA">
        <w:rPr>
          <w:sz w:val="28"/>
          <w:szCs w:val="28"/>
          <w:lang w:val="uk" w:eastAsia="uk"/>
        </w:rPr>
        <w:t xml:space="preserve">, </w:t>
      </w:r>
      <w:r w:rsidRPr="007C7528">
        <w:rPr>
          <w:sz w:val="28"/>
          <w:szCs w:val="28"/>
          <w:lang w:val="uk" w:eastAsia="uk"/>
        </w:rPr>
        <w:t xml:space="preserve">затвердженої наказом Міністерства фінансів України від 20 вересня 2017 року №793 (у редакції наказу Міністерства фінансів України від 17 грудня 2020 року №781), </w:t>
      </w:r>
      <w:hyperlink r:id="rId13" w:anchor="n30" w:tgtFrame="_blank" w:history="1">
        <w:r w:rsidRPr="00DE2FBA">
          <w:rPr>
            <w:rStyle w:val="arvts96"/>
            <w:color w:val="auto"/>
            <w:sz w:val="28"/>
            <w:szCs w:val="28"/>
            <w:lang w:val="uk" w:eastAsia="uk"/>
          </w:rPr>
          <w:t>Функціональної класифікації видатків та кредитування бюджету</w:t>
        </w:r>
      </w:hyperlink>
      <w:r w:rsidRPr="00DE2FBA">
        <w:rPr>
          <w:sz w:val="28"/>
          <w:szCs w:val="28"/>
          <w:lang w:val="uk" w:eastAsia="uk"/>
        </w:rPr>
        <w:t xml:space="preserve">, </w:t>
      </w:r>
      <w:hyperlink r:id="rId14" w:anchor="n35" w:tgtFrame="_blank" w:history="1">
        <w:r w:rsidRPr="00DE2FBA">
          <w:rPr>
            <w:rStyle w:val="arvts96"/>
            <w:color w:val="auto"/>
            <w:sz w:val="28"/>
            <w:szCs w:val="28"/>
            <w:lang w:val="uk" w:eastAsia="uk"/>
          </w:rPr>
          <w:t>Економічної класифікації видатків бюджету</w:t>
        </w:r>
      </w:hyperlink>
      <w:r w:rsidRPr="00DE2FBA">
        <w:rPr>
          <w:sz w:val="28"/>
          <w:szCs w:val="28"/>
          <w:lang w:val="uk" w:eastAsia="uk"/>
        </w:rPr>
        <w:t xml:space="preserve"> та </w:t>
      </w:r>
      <w:hyperlink r:id="rId15" w:anchor="n40" w:tgtFrame="_blank" w:history="1">
        <w:r w:rsidRPr="00DE2FBA">
          <w:rPr>
            <w:rStyle w:val="arvts96"/>
            <w:color w:val="auto"/>
            <w:sz w:val="28"/>
            <w:szCs w:val="28"/>
            <w:lang w:val="uk" w:eastAsia="uk"/>
          </w:rPr>
          <w:t>Класифікації кредитування бюджету</w:t>
        </w:r>
      </w:hyperlink>
      <w:r w:rsidRPr="007C7528">
        <w:rPr>
          <w:sz w:val="28"/>
          <w:szCs w:val="28"/>
          <w:lang w:val="uk" w:eastAsia="uk"/>
        </w:rPr>
        <w:t>, затверджених наказом Міністерства фінансів України від 14 січня 2011 року №11;</w:t>
      </w:r>
    </w:p>
    <w:p w14:paraId="1DD1164F" w14:textId="0CAA734A" w:rsidR="00EE102F" w:rsidRPr="007C7528" w:rsidRDefault="00EE102F" w:rsidP="00D34A14">
      <w:pPr>
        <w:pStyle w:val="ad"/>
        <w:numPr>
          <w:ilvl w:val="0"/>
          <w:numId w:val="10"/>
        </w:numPr>
        <w:tabs>
          <w:tab w:val="left" w:pos="-709"/>
          <w:tab w:val="left" w:pos="993"/>
          <w:tab w:val="left" w:pos="1134"/>
        </w:tabs>
        <w:spacing w:after="120"/>
        <w:ind w:left="0" w:firstLine="851"/>
        <w:jc w:val="both"/>
        <w:rPr>
          <w:sz w:val="32"/>
          <w:szCs w:val="32"/>
        </w:rPr>
      </w:pPr>
      <w:bookmarkStart w:id="4" w:name="n46"/>
      <w:bookmarkEnd w:id="4"/>
      <w:r w:rsidRPr="007C7528">
        <w:rPr>
          <w:sz w:val="28"/>
          <w:szCs w:val="28"/>
          <w:lang w:val="uk" w:eastAsia="uk"/>
        </w:rPr>
        <w:t>головних розпорядників</w:t>
      </w:r>
      <w:r w:rsidR="001E56A7">
        <w:rPr>
          <w:sz w:val="28"/>
          <w:szCs w:val="28"/>
          <w:lang w:val="uk" w:eastAsia="uk"/>
        </w:rPr>
        <w:t xml:space="preserve"> -</w:t>
      </w:r>
      <w:r w:rsidRPr="007C7528">
        <w:rPr>
          <w:sz w:val="28"/>
          <w:szCs w:val="28"/>
          <w:lang w:val="uk" w:eastAsia="uk"/>
        </w:rPr>
        <w:t xml:space="preserve"> відповідно до </w:t>
      </w:r>
      <w:hyperlink r:id="rId16" w:anchor="n68" w:tgtFrame="_blank" w:history="1">
        <w:r w:rsidRPr="00DE2FBA">
          <w:rPr>
            <w:rStyle w:val="arvts96"/>
            <w:color w:val="auto"/>
            <w:sz w:val="28"/>
            <w:szCs w:val="28"/>
            <w:lang w:val="uk" w:eastAsia="uk"/>
          </w:rPr>
          <w:t>Типової відомчої класифікації видатків та кредитування місцевого бюджету</w:t>
        </w:r>
      </w:hyperlink>
      <w:r w:rsidRPr="00DE2FBA">
        <w:rPr>
          <w:sz w:val="28"/>
          <w:szCs w:val="28"/>
          <w:lang w:val="uk" w:eastAsia="uk"/>
        </w:rPr>
        <w:t xml:space="preserve">, затвердженої наказом Міністерства фінансів України від 20 вересня 2017 року </w:t>
      </w:r>
      <w:r w:rsidRPr="007C7528">
        <w:rPr>
          <w:sz w:val="28"/>
          <w:szCs w:val="28"/>
          <w:lang w:val="uk" w:eastAsia="uk"/>
        </w:rPr>
        <w:t>№793, та установчих документів.</w:t>
      </w:r>
    </w:p>
    <w:p w14:paraId="7048394D" w14:textId="383B3732" w:rsidR="00F7113B" w:rsidRPr="007C7528" w:rsidRDefault="00F7113B" w:rsidP="00D34A14">
      <w:pPr>
        <w:pStyle w:val="ad"/>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У формах бюджетного запиту зазначаються дані:</w:t>
      </w:r>
    </w:p>
    <w:p w14:paraId="1DCB422D" w14:textId="0F56279A" w:rsidR="00F7113B" w:rsidRPr="007C7528" w:rsidRDefault="00F7113B" w:rsidP="00D34A14">
      <w:pPr>
        <w:pStyle w:val="ad"/>
        <w:numPr>
          <w:ilvl w:val="0"/>
          <w:numId w:val="4"/>
        </w:numPr>
        <w:tabs>
          <w:tab w:val="left" w:pos="-709"/>
          <w:tab w:val="left" w:pos="993"/>
          <w:tab w:val="left" w:pos="1560"/>
        </w:tabs>
        <w:ind w:left="0" w:firstLine="709"/>
        <w:jc w:val="both"/>
        <w:rPr>
          <w:sz w:val="28"/>
          <w:szCs w:val="28"/>
        </w:rPr>
      </w:pPr>
      <w:r w:rsidRPr="008B2CC6">
        <w:rPr>
          <w:sz w:val="28"/>
          <w:szCs w:val="28"/>
        </w:rPr>
        <w:lastRenderedPageBreak/>
        <w:t>за попередній бюджетний період (звіт) - дані річного звіту за попередній бюджетний період,</w:t>
      </w:r>
      <w:r w:rsidRPr="007C7528">
        <w:rPr>
          <w:b/>
          <w:sz w:val="28"/>
          <w:szCs w:val="28"/>
        </w:rPr>
        <w:t xml:space="preserve"> </w:t>
      </w:r>
      <w:r w:rsidRPr="007C7528">
        <w:rPr>
          <w:bCs/>
          <w:sz w:val="28"/>
          <w:szCs w:val="28"/>
        </w:rPr>
        <w:t>наданого</w:t>
      </w:r>
      <w:r w:rsidRPr="007C7528">
        <w:rPr>
          <w:b/>
          <w:sz w:val="28"/>
          <w:szCs w:val="28"/>
        </w:rPr>
        <w:t xml:space="preserve"> </w:t>
      </w:r>
      <w:r w:rsidRPr="007C7528">
        <w:rPr>
          <w:sz w:val="28"/>
          <w:szCs w:val="28"/>
        </w:rPr>
        <w:t xml:space="preserve">органами Державної казначейської служби України (далі – </w:t>
      </w:r>
      <w:r w:rsidR="00092C98" w:rsidRPr="007C7528">
        <w:rPr>
          <w:sz w:val="28"/>
          <w:szCs w:val="28"/>
        </w:rPr>
        <w:t xml:space="preserve">показники відповідно до річного </w:t>
      </w:r>
      <w:r w:rsidRPr="007C7528">
        <w:rPr>
          <w:sz w:val="28"/>
          <w:szCs w:val="28"/>
        </w:rPr>
        <w:t>звіт</w:t>
      </w:r>
      <w:r w:rsidR="00092C98" w:rsidRPr="007C7528">
        <w:rPr>
          <w:sz w:val="28"/>
          <w:szCs w:val="28"/>
        </w:rPr>
        <w:t>у</w:t>
      </w:r>
      <w:r w:rsidRPr="007C7528">
        <w:rPr>
          <w:sz w:val="28"/>
          <w:szCs w:val="28"/>
        </w:rPr>
        <w:t xml:space="preserve"> за попередній бюджетний період); </w:t>
      </w:r>
    </w:p>
    <w:p w14:paraId="19B66DED" w14:textId="0A15E831" w:rsidR="00F7113B" w:rsidRPr="007C7528" w:rsidRDefault="00F7113B" w:rsidP="00D34A14">
      <w:pPr>
        <w:pStyle w:val="ad"/>
        <w:numPr>
          <w:ilvl w:val="0"/>
          <w:numId w:val="4"/>
        </w:numPr>
        <w:tabs>
          <w:tab w:val="left" w:pos="-709"/>
          <w:tab w:val="left" w:pos="993"/>
          <w:tab w:val="left" w:pos="1560"/>
        </w:tabs>
        <w:ind w:left="0" w:firstLine="709"/>
        <w:jc w:val="both"/>
        <w:rPr>
          <w:sz w:val="28"/>
          <w:szCs w:val="28"/>
        </w:rPr>
      </w:pPr>
      <w:r w:rsidRPr="008B2CC6">
        <w:rPr>
          <w:bCs/>
          <w:sz w:val="28"/>
          <w:szCs w:val="28"/>
        </w:rPr>
        <w:t>на поточний бюджетний період (затверджено) - показники, які затверджені розписом</w:t>
      </w:r>
      <w:r w:rsidRPr="007C7528">
        <w:rPr>
          <w:sz w:val="28"/>
          <w:szCs w:val="28"/>
        </w:rPr>
        <w:t xml:space="preserve"> бюджету </w:t>
      </w:r>
      <w:r w:rsidR="00DE2FBA">
        <w:rPr>
          <w:sz w:val="28"/>
          <w:szCs w:val="28"/>
        </w:rPr>
        <w:t>Носівської</w:t>
      </w:r>
      <w:r w:rsidRPr="007C7528">
        <w:rPr>
          <w:sz w:val="28"/>
          <w:szCs w:val="28"/>
        </w:rPr>
        <w:t xml:space="preserve"> міської  територіальної громади на поточний рік з урахуванням змін, внесених </w:t>
      </w:r>
      <w:r w:rsidRPr="007C7528">
        <w:rPr>
          <w:b/>
          <w:sz w:val="28"/>
          <w:szCs w:val="28"/>
        </w:rPr>
        <w:t>станом на 01 жовтня поточного року</w:t>
      </w:r>
      <w:r w:rsidRPr="007C7528">
        <w:rPr>
          <w:sz w:val="28"/>
          <w:szCs w:val="28"/>
        </w:rPr>
        <w:t xml:space="preserve"> (</w:t>
      </w:r>
      <w:r w:rsidRPr="007C7528">
        <w:rPr>
          <w:bCs/>
          <w:sz w:val="28"/>
          <w:szCs w:val="28"/>
        </w:rPr>
        <w:t xml:space="preserve">без врахування </w:t>
      </w:r>
      <w:r w:rsidRPr="007C7528">
        <w:rPr>
          <w:sz w:val="28"/>
          <w:szCs w:val="28"/>
        </w:rPr>
        <w:t xml:space="preserve">змін, які вносились до спеціального фонду за рахунок власних надходжень бюджетних установ) (далі – </w:t>
      </w:r>
      <w:r w:rsidR="00092C98" w:rsidRPr="007C7528">
        <w:rPr>
          <w:sz w:val="28"/>
          <w:szCs w:val="28"/>
        </w:rPr>
        <w:t xml:space="preserve">показники, затверджені </w:t>
      </w:r>
      <w:r w:rsidRPr="007C7528">
        <w:rPr>
          <w:sz w:val="28"/>
          <w:szCs w:val="28"/>
        </w:rPr>
        <w:t>розпис</w:t>
      </w:r>
      <w:r w:rsidR="00092C98" w:rsidRPr="007C7528">
        <w:rPr>
          <w:sz w:val="28"/>
          <w:szCs w:val="28"/>
        </w:rPr>
        <w:t>ом</w:t>
      </w:r>
      <w:r w:rsidRPr="007C7528">
        <w:rPr>
          <w:sz w:val="28"/>
          <w:szCs w:val="28"/>
        </w:rPr>
        <w:t xml:space="preserve"> на поточний бюджетний період);</w:t>
      </w:r>
    </w:p>
    <w:p w14:paraId="02F0733B" w14:textId="4AB8BD8D" w:rsidR="00913500" w:rsidRPr="008B2CC6" w:rsidRDefault="00F7113B" w:rsidP="00D34A14">
      <w:pPr>
        <w:pStyle w:val="ad"/>
        <w:numPr>
          <w:ilvl w:val="0"/>
          <w:numId w:val="4"/>
        </w:numPr>
        <w:tabs>
          <w:tab w:val="left" w:pos="-709"/>
          <w:tab w:val="left" w:pos="993"/>
          <w:tab w:val="left" w:pos="1560"/>
        </w:tabs>
        <w:ind w:left="0" w:firstLine="567"/>
        <w:jc w:val="both"/>
        <w:rPr>
          <w:bCs/>
          <w:sz w:val="18"/>
          <w:szCs w:val="28"/>
        </w:rPr>
      </w:pPr>
      <w:r w:rsidRPr="008B2CC6">
        <w:rPr>
          <w:bCs/>
          <w:sz w:val="28"/>
          <w:szCs w:val="28"/>
        </w:rPr>
        <w:t xml:space="preserve">на середньостроковий період (план) - показники за видами надходжень, видатків та надання кредитів – </w:t>
      </w:r>
      <w:r w:rsidRPr="008B2CC6">
        <w:rPr>
          <w:sz w:val="28"/>
          <w:szCs w:val="28"/>
        </w:rPr>
        <w:t xml:space="preserve">які є основою для складання проєкту бюджету </w:t>
      </w:r>
      <w:r w:rsidR="00DE2FBA" w:rsidRPr="008B2CC6">
        <w:rPr>
          <w:sz w:val="28"/>
          <w:szCs w:val="28"/>
        </w:rPr>
        <w:t>Носівської</w:t>
      </w:r>
      <w:r w:rsidRPr="008B2CC6">
        <w:rPr>
          <w:sz w:val="28"/>
          <w:szCs w:val="28"/>
        </w:rPr>
        <w:t xml:space="preserve"> міської територіальної громади</w:t>
      </w:r>
      <w:r w:rsidRPr="008B2CC6">
        <w:rPr>
          <w:bCs/>
          <w:sz w:val="28"/>
          <w:szCs w:val="28"/>
        </w:rPr>
        <w:t xml:space="preserve"> на плановий бюджетний період та наступні за плановим два бюджетні періоди.</w:t>
      </w:r>
    </w:p>
    <w:p w14:paraId="5EE96D13" w14:textId="77777777" w:rsidR="00913500" w:rsidRPr="007C7528" w:rsidRDefault="00913500" w:rsidP="00D34A14">
      <w:pPr>
        <w:tabs>
          <w:tab w:val="left" w:pos="-709"/>
          <w:tab w:val="left" w:pos="993"/>
          <w:tab w:val="left" w:pos="1418"/>
        </w:tabs>
        <w:ind w:firstLine="709"/>
        <w:jc w:val="both"/>
        <w:rPr>
          <w:sz w:val="22"/>
          <w:szCs w:val="28"/>
          <w:lang w:val="uk" w:eastAsia="uk"/>
        </w:rPr>
      </w:pPr>
    </w:p>
    <w:p w14:paraId="64901D27" w14:textId="6C0A5508" w:rsidR="00D26708" w:rsidRPr="007C7528" w:rsidRDefault="00D26708" w:rsidP="00D34A14">
      <w:pPr>
        <w:pStyle w:val="aa"/>
        <w:tabs>
          <w:tab w:val="left" w:pos="-709"/>
          <w:tab w:val="left" w:pos="993"/>
          <w:tab w:val="left" w:pos="1418"/>
        </w:tabs>
        <w:ind w:left="0"/>
        <w:jc w:val="center"/>
        <w:rPr>
          <w:b/>
          <w:bCs/>
          <w:sz w:val="28"/>
          <w:szCs w:val="28"/>
        </w:rPr>
      </w:pPr>
      <w:r w:rsidRPr="007C7528">
        <w:rPr>
          <w:b/>
          <w:bCs/>
          <w:sz w:val="28"/>
          <w:szCs w:val="28"/>
        </w:rPr>
        <w:t xml:space="preserve">ІI. Розрахунок </w:t>
      </w:r>
      <w:r w:rsidR="00F302D2">
        <w:rPr>
          <w:b/>
          <w:bCs/>
          <w:sz w:val="28"/>
          <w:szCs w:val="28"/>
        </w:rPr>
        <w:t>Ф</w:t>
      </w:r>
      <w:r w:rsidR="001E56A7">
        <w:rPr>
          <w:b/>
          <w:bCs/>
          <w:sz w:val="28"/>
          <w:szCs w:val="28"/>
        </w:rPr>
        <w:t>інансовим управлінням</w:t>
      </w:r>
      <w:r w:rsidRPr="007C7528">
        <w:rPr>
          <w:b/>
          <w:bCs/>
          <w:sz w:val="28"/>
          <w:szCs w:val="28"/>
        </w:rPr>
        <w:t xml:space="preserve"> граничних показників</w:t>
      </w:r>
    </w:p>
    <w:p w14:paraId="6B37BFB8" w14:textId="77777777" w:rsidR="00F873BA" w:rsidRPr="007C7528" w:rsidRDefault="00F873BA" w:rsidP="00D34A14">
      <w:pPr>
        <w:pStyle w:val="aa"/>
        <w:tabs>
          <w:tab w:val="left" w:pos="-709"/>
          <w:tab w:val="left" w:pos="993"/>
          <w:tab w:val="left" w:pos="1418"/>
        </w:tabs>
        <w:spacing w:after="0"/>
        <w:ind w:left="0"/>
        <w:jc w:val="center"/>
        <w:rPr>
          <w:b/>
          <w:bCs/>
          <w:sz w:val="10"/>
          <w:szCs w:val="28"/>
        </w:rPr>
      </w:pPr>
    </w:p>
    <w:p w14:paraId="06B75699" w14:textId="27E6DD95" w:rsidR="00F873BA" w:rsidRPr="007C7528" w:rsidRDefault="00F873BA" w:rsidP="00D34A14">
      <w:pPr>
        <w:tabs>
          <w:tab w:val="left" w:pos="-709"/>
          <w:tab w:val="left" w:pos="1418"/>
          <w:tab w:val="left" w:pos="1560"/>
        </w:tabs>
        <w:ind w:firstLine="709"/>
        <w:jc w:val="both"/>
        <w:rPr>
          <w:sz w:val="28"/>
          <w:szCs w:val="28"/>
        </w:rPr>
      </w:pPr>
      <w:r w:rsidRPr="007C7528">
        <w:rPr>
          <w:sz w:val="28"/>
          <w:szCs w:val="28"/>
          <w:lang w:val="uk" w:eastAsia="uk"/>
        </w:rPr>
        <w:t>1.</w:t>
      </w:r>
      <w:r w:rsidRPr="007C7528">
        <w:rPr>
          <w:sz w:val="28"/>
          <w:szCs w:val="28"/>
        </w:rPr>
        <w:t xml:space="preserve"> Граничні показники формуються </w:t>
      </w:r>
      <w:r w:rsidR="001E56A7">
        <w:rPr>
          <w:sz w:val="28"/>
          <w:szCs w:val="28"/>
        </w:rPr>
        <w:t>Ф</w:t>
      </w:r>
      <w:r w:rsidR="00DE2FBA">
        <w:rPr>
          <w:sz w:val="28"/>
          <w:szCs w:val="28"/>
        </w:rPr>
        <w:t>інансовим управлінням</w:t>
      </w:r>
      <w:r w:rsidRPr="007C7528">
        <w:rPr>
          <w:sz w:val="28"/>
          <w:szCs w:val="28"/>
        </w:rPr>
        <w:t xml:space="preserve"> на основі прогнозу бюджету </w:t>
      </w:r>
      <w:r w:rsidR="001E56A7">
        <w:rPr>
          <w:sz w:val="28"/>
          <w:szCs w:val="28"/>
        </w:rPr>
        <w:t>Носівської</w:t>
      </w:r>
      <w:r w:rsidRPr="007C7528">
        <w:rPr>
          <w:sz w:val="28"/>
          <w:szCs w:val="28"/>
        </w:rPr>
        <w:t xml:space="preserve"> міської територіальної громади та уточнюються з урахуванням:</w:t>
      </w:r>
    </w:p>
    <w:p w14:paraId="4281DFA9" w14:textId="77777777" w:rsidR="00F873BA" w:rsidRPr="00D34A14" w:rsidRDefault="00F873BA" w:rsidP="00D34A14">
      <w:pPr>
        <w:pStyle w:val="ad"/>
        <w:numPr>
          <w:ilvl w:val="0"/>
          <w:numId w:val="2"/>
        </w:numPr>
        <w:tabs>
          <w:tab w:val="left" w:pos="-709"/>
          <w:tab w:val="left" w:pos="993"/>
          <w:tab w:val="left" w:pos="1134"/>
        </w:tabs>
        <w:ind w:left="0" w:right="-16" w:firstLine="709"/>
        <w:jc w:val="both"/>
        <w:rPr>
          <w:sz w:val="28"/>
          <w:szCs w:val="28"/>
        </w:rPr>
      </w:pPr>
      <w:r w:rsidRPr="00D34A14">
        <w:rPr>
          <w:sz w:val="28"/>
          <w:szCs w:val="28"/>
        </w:rPr>
        <w:t>доведених Міністерством фінансів України особливостей складання розрахунків до проєкту бюджету на плановий бюджетний період;</w:t>
      </w:r>
    </w:p>
    <w:p w14:paraId="770F265D" w14:textId="77777777" w:rsidR="00C009FD" w:rsidRPr="00D34A14" w:rsidRDefault="00C009FD" w:rsidP="00D34A14">
      <w:pPr>
        <w:pStyle w:val="ad"/>
        <w:numPr>
          <w:ilvl w:val="0"/>
          <w:numId w:val="2"/>
        </w:numPr>
        <w:tabs>
          <w:tab w:val="left" w:pos="-709"/>
          <w:tab w:val="left" w:pos="993"/>
          <w:tab w:val="left" w:pos="1134"/>
        </w:tabs>
        <w:ind w:left="0" w:right="-16" w:firstLine="709"/>
        <w:jc w:val="both"/>
        <w:rPr>
          <w:sz w:val="28"/>
          <w:szCs w:val="28"/>
        </w:rPr>
      </w:pPr>
      <w:r w:rsidRPr="00D34A14">
        <w:rPr>
          <w:sz w:val="28"/>
          <w:szCs w:val="28"/>
        </w:rPr>
        <w:t>внесених змін до стратегічних та програмних документів розвитку, зокрема до Державної стратегії регіонального розвитку України, регіональної стратегії розвитку, стратегії розвитку Носівської територіальної громади;</w:t>
      </w:r>
    </w:p>
    <w:p w14:paraId="7160EBC2" w14:textId="0378CC17" w:rsidR="00F873BA" w:rsidRPr="00D34A14" w:rsidRDefault="00F873BA" w:rsidP="00D34A14">
      <w:pPr>
        <w:pStyle w:val="ad"/>
        <w:numPr>
          <w:ilvl w:val="0"/>
          <w:numId w:val="2"/>
        </w:numPr>
        <w:tabs>
          <w:tab w:val="left" w:pos="-709"/>
          <w:tab w:val="left" w:pos="993"/>
          <w:tab w:val="left" w:pos="1134"/>
        </w:tabs>
        <w:ind w:left="0" w:right="-16" w:firstLine="709"/>
        <w:jc w:val="both"/>
        <w:rPr>
          <w:sz w:val="28"/>
          <w:szCs w:val="28"/>
        </w:rPr>
      </w:pPr>
      <w:r w:rsidRPr="00D34A14">
        <w:rPr>
          <w:sz w:val="28"/>
          <w:szCs w:val="28"/>
        </w:rPr>
        <w:t xml:space="preserve">прийнятих нормативно-правових актів, які впливають на показники бюджету </w:t>
      </w:r>
      <w:r w:rsidR="001E56A7" w:rsidRPr="00D34A14">
        <w:rPr>
          <w:sz w:val="28"/>
          <w:szCs w:val="28"/>
        </w:rPr>
        <w:t>Носівської</w:t>
      </w:r>
      <w:r w:rsidRPr="00D34A14">
        <w:rPr>
          <w:sz w:val="28"/>
          <w:szCs w:val="28"/>
        </w:rPr>
        <w:t xml:space="preserve"> міської територіальної громади в середньостроковому періоді;</w:t>
      </w:r>
    </w:p>
    <w:p w14:paraId="2E416A6A" w14:textId="77777777" w:rsidR="00F873BA" w:rsidRPr="007C7528" w:rsidRDefault="00F873BA" w:rsidP="00D34A14">
      <w:pPr>
        <w:pStyle w:val="ad"/>
        <w:numPr>
          <w:ilvl w:val="0"/>
          <w:numId w:val="2"/>
        </w:numPr>
        <w:tabs>
          <w:tab w:val="left" w:pos="-709"/>
          <w:tab w:val="left" w:pos="993"/>
          <w:tab w:val="left" w:pos="1134"/>
        </w:tabs>
        <w:ind w:left="0" w:right="-16" w:firstLine="709"/>
        <w:jc w:val="both"/>
        <w:rPr>
          <w:sz w:val="28"/>
          <w:szCs w:val="28"/>
        </w:rPr>
      </w:pPr>
      <w:r w:rsidRPr="00D34A14">
        <w:rPr>
          <w:sz w:val="28"/>
          <w:szCs w:val="28"/>
        </w:rPr>
        <w:t>уточнених</w:t>
      </w:r>
      <w:r w:rsidRPr="007C7528">
        <w:rPr>
          <w:sz w:val="28"/>
          <w:szCs w:val="28"/>
        </w:rPr>
        <w:t xml:space="preserve"> показників надходжень загального фонду, очікуваних показників надходжень спеціального фонду поточного бюджетного періоду;</w:t>
      </w:r>
    </w:p>
    <w:p w14:paraId="3FCD08F5" w14:textId="664DE4D6" w:rsidR="00D26708" w:rsidRPr="007C7528" w:rsidRDefault="00F873BA" w:rsidP="00D34A14">
      <w:pPr>
        <w:pStyle w:val="ad"/>
        <w:numPr>
          <w:ilvl w:val="0"/>
          <w:numId w:val="2"/>
        </w:numPr>
        <w:tabs>
          <w:tab w:val="left" w:pos="-709"/>
          <w:tab w:val="left" w:pos="993"/>
          <w:tab w:val="left" w:pos="1134"/>
        </w:tabs>
        <w:spacing w:after="120"/>
        <w:ind w:left="0" w:right="-17" w:firstLine="709"/>
        <w:jc w:val="both"/>
        <w:rPr>
          <w:sz w:val="28"/>
          <w:szCs w:val="28"/>
        </w:rPr>
      </w:pPr>
      <w:r w:rsidRPr="007C7528">
        <w:rPr>
          <w:sz w:val="28"/>
          <w:szCs w:val="28"/>
        </w:rPr>
        <w:t>прийнятих управлінських рішень.</w:t>
      </w:r>
    </w:p>
    <w:p w14:paraId="24E58648" w14:textId="72BEA706" w:rsidR="009D1B89" w:rsidRPr="007C7528" w:rsidRDefault="009D1B89" w:rsidP="00D34A14">
      <w:pPr>
        <w:pStyle w:val="ad"/>
        <w:numPr>
          <w:ilvl w:val="0"/>
          <w:numId w:val="1"/>
        </w:numPr>
        <w:tabs>
          <w:tab w:val="left" w:pos="-709"/>
          <w:tab w:val="left" w:pos="1134"/>
          <w:tab w:val="left" w:pos="1560"/>
        </w:tabs>
        <w:ind w:left="0" w:firstLine="709"/>
        <w:jc w:val="both"/>
        <w:rPr>
          <w:sz w:val="28"/>
          <w:szCs w:val="28"/>
          <w:lang w:val="uk" w:eastAsia="uk"/>
        </w:rPr>
      </w:pPr>
      <w:r w:rsidRPr="007C7528">
        <w:rPr>
          <w:sz w:val="28"/>
          <w:szCs w:val="28"/>
          <w:lang w:val="uk" w:eastAsia="uk"/>
        </w:rPr>
        <w:t>Розрахунок граничних показників здійснюється з урахуванням:</w:t>
      </w:r>
    </w:p>
    <w:p w14:paraId="145D2F3B" w14:textId="77777777" w:rsidR="009D1B89" w:rsidRPr="007C7528" w:rsidRDefault="009D1B89" w:rsidP="00D34A14">
      <w:pPr>
        <w:pStyle w:val="ad"/>
        <w:numPr>
          <w:ilvl w:val="0"/>
          <w:numId w:val="3"/>
        </w:numPr>
        <w:tabs>
          <w:tab w:val="left" w:pos="-709"/>
          <w:tab w:val="left" w:pos="993"/>
          <w:tab w:val="left" w:pos="1560"/>
        </w:tabs>
        <w:ind w:left="0" w:right="-16" w:firstLine="709"/>
        <w:jc w:val="both"/>
        <w:rPr>
          <w:sz w:val="28"/>
          <w:szCs w:val="28"/>
        </w:rPr>
      </w:pPr>
      <w:r w:rsidRPr="007C7528">
        <w:rPr>
          <w:sz w:val="28"/>
          <w:szCs w:val="28"/>
        </w:rPr>
        <w:t>прогнозних обсягів доходів;</w:t>
      </w:r>
    </w:p>
    <w:p w14:paraId="55E9B151" w14:textId="614084A7" w:rsidR="009D1B89" w:rsidRPr="007C7528" w:rsidRDefault="009D1B89" w:rsidP="00D34A14">
      <w:pPr>
        <w:pStyle w:val="ad"/>
        <w:numPr>
          <w:ilvl w:val="0"/>
          <w:numId w:val="3"/>
        </w:numPr>
        <w:tabs>
          <w:tab w:val="left" w:pos="-709"/>
          <w:tab w:val="left" w:pos="993"/>
          <w:tab w:val="left" w:pos="1560"/>
        </w:tabs>
        <w:ind w:left="0" w:right="-16" w:firstLine="709"/>
        <w:jc w:val="both"/>
        <w:rPr>
          <w:sz w:val="28"/>
          <w:szCs w:val="28"/>
        </w:rPr>
      </w:pPr>
      <w:r w:rsidRPr="007C7528">
        <w:rPr>
          <w:sz w:val="28"/>
          <w:szCs w:val="28"/>
        </w:rPr>
        <w:t xml:space="preserve">граничного (прогнозного) обсягу дефіциту (профіциту) бюджету </w:t>
      </w:r>
      <w:r w:rsidR="001E56A7">
        <w:rPr>
          <w:sz w:val="28"/>
          <w:szCs w:val="28"/>
        </w:rPr>
        <w:t>Носівської</w:t>
      </w:r>
      <w:r w:rsidRPr="007C7528">
        <w:rPr>
          <w:sz w:val="28"/>
          <w:szCs w:val="28"/>
        </w:rPr>
        <w:t xml:space="preserve"> міської територіальної громади;</w:t>
      </w:r>
    </w:p>
    <w:p w14:paraId="014443D3" w14:textId="77777777" w:rsidR="009D1B89" w:rsidRPr="007C7528" w:rsidRDefault="009D1B89" w:rsidP="00D34A14">
      <w:pPr>
        <w:pStyle w:val="ad"/>
        <w:numPr>
          <w:ilvl w:val="0"/>
          <w:numId w:val="3"/>
        </w:numPr>
        <w:tabs>
          <w:tab w:val="left" w:pos="-709"/>
          <w:tab w:val="left" w:pos="993"/>
          <w:tab w:val="left" w:pos="1560"/>
        </w:tabs>
        <w:ind w:left="0" w:right="-16" w:firstLine="709"/>
        <w:jc w:val="both"/>
        <w:rPr>
          <w:sz w:val="28"/>
          <w:szCs w:val="28"/>
        </w:rPr>
      </w:pPr>
      <w:r w:rsidRPr="007C7528">
        <w:rPr>
          <w:sz w:val="28"/>
          <w:szCs w:val="28"/>
        </w:rPr>
        <w:t>розміру прожиткового мінімуму та рівня його забезпечення;</w:t>
      </w:r>
    </w:p>
    <w:p w14:paraId="32EAAF80" w14:textId="77777777" w:rsidR="009D1B89" w:rsidRPr="007C7528" w:rsidRDefault="009D1B89" w:rsidP="00D34A14">
      <w:pPr>
        <w:pStyle w:val="ad"/>
        <w:numPr>
          <w:ilvl w:val="0"/>
          <w:numId w:val="3"/>
        </w:numPr>
        <w:tabs>
          <w:tab w:val="left" w:pos="-709"/>
          <w:tab w:val="left" w:pos="993"/>
          <w:tab w:val="left" w:pos="1560"/>
        </w:tabs>
        <w:ind w:left="0" w:right="-16" w:firstLine="709"/>
        <w:jc w:val="both"/>
        <w:rPr>
          <w:sz w:val="28"/>
          <w:szCs w:val="28"/>
        </w:rPr>
      </w:pPr>
      <w:r w:rsidRPr="007C7528">
        <w:rPr>
          <w:sz w:val="28"/>
          <w:szCs w:val="28"/>
        </w:rPr>
        <w:t xml:space="preserve">розміру мінімальної заробітної плати та посадового окладу працівників І тарифного розряду Єдиної тарифної сітки розрядів </w:t>
      </w:r>
      <w:r w:rsidRPr="007C7528">
        <w:rPr>
          <w:color w:val="000000" w:themeColor="text1"/>
          <w:sz w:val="28"/>
          <w:szCs w:val="28"/>
        </w:rPr>
        <w:t>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 серпня 2002 року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7C7528">
        <w:rPr>
          <w:sz w:val="28"/>
          <w:szCs w:val="28"/>
        </w:rPr>
        <w:t xml:space="preserve"> (із змінами) (далі - Єдина тарифна сітка);</w:t>
      </w:r>
    </w:p>
    <w:p w14:paraId="705B7DAA" w14:textId="77777777" w:rsidR="009D1B89" w:rsidRPr="00D34A14" w:rsidRDefault="009D1B89" w:rsidP="00D34A14">
      <w:pPr>
        <w:pStyle w:val="ad"/>
        <w:numPr>
          <w:ilvl w:val="0"/>
          <w:numId w:val="3"/>
        </w:numPr>
        <w:tabs>
          <w:tab w:val="left" w:pos="-709"/>
          <w:tab w:val="left" w:pos="993"/>
          <w:tab w:val="left" w:pos="1560"/>
        </w:tabs>
        <w:ind w:left="0" w:right="-16" w:firstLine="709"/>
        <w:jc w:val="both"/>
        <w:rPr>
          <w:sz w:val="28"/>
          <w:szCs w:val="28"/>
        </w:rPr>
      </w:pPr>
      <w:r w:rsidRPr="00D34A14">
        <w:rPr>
          <w:sz w:val="28"/>
          <w:szCs w:val="28"/>
        </w:rPr>
        <w:lastRenderedPageBreak/>
        <w:t>прогнозних цін на енергоносії та тарифів на оплату комунальних послуг;</w:t>
      </w:r>
    </w:p>
    <w:p w14:paraId="35272EAB" w14:textId="77777777" w:rsidR="009D1B89" w:rsidRPr="00D34A14" w:rsidRDefault="009D1B89" w:rsidP="00D34A14">
      <w:pPr>
        <w:pStyle w:val="ad"/>
        <w:numPr>
          <w:ilvl w:val="0"/>
          <w:numId w:val="3"/>
        </w:numPr>
        <w:tabs>
          <w:tab w:val="left" w:pos="-709"/>
          <w:tab w:val="left" w:pos="993"/>
          <w:tab w:val="left" w:pos="1560"/>
        </w:tabs>
        <w:spacing w:after="120"/>
        <w:ind w:left="0" w:right="-17" w:firstLine="709"/>
        <w:jc w:val="both"/>
        <w:rPr>
          <w:sz w:val="28"/>
          <w:szCs w:val="28"/>
        </w:rPr>
      </w:pPr>
      <w:r w:rsidRPr="00D34A14">
        <w:rPr>
          <w:sz w:val="28"/>
          <w:szCs w:val="28"/>
        </w:rPr>
        <w:t>необхідності оптимізації витрат головних розпорядників, у тому числі шляхом концентрації ресурсів на пріоритетних напрямах діяльності, скорочення непершочергових та виключення неефективних витрат тощо.</w:t>
      </w:r>
    </w:p>
    <w:p w14:paraId="64DF6F8F" w14:textId="77777777" w:rsidR="00661E15" w:rsidRPr="00D34A14" w:rsidRDefault="009D1B89" w:rsidP="00D34A14">
      <w:pPr>
        <w:pStyle w:val="ad"/>
        <w:numPr>
          <w:ilvl w:val="0"/>
          <w:numId w:val="1"/>
        </w:numPr>
        <w:tabs>
          <w:tab w:val="left" w:pos="-709"/>
          <w:tab w:val="left" w:pos="1134"/>
          <w:tab w:val="left" w:pos="1560"/>
        </w:tabs>
        <w:ind w:left="0" w:firstLine="709"/>
        <w:jc w:val="both"/>
        <w:rPr>
          <w:sz w:val="28"/>
          <w:szCs w:val="28"/>
          <w:lang w:val="uk" w:eastAsia="uk"/>
        </w:rPr>
      </w:pPr>
      <w:r w:rsidRPr="00D34A14">
        <w:rPr>
          <w:sz w:val="28"/>
          <w:szCs w:val="28"/>
          <w:lang w:val="uk" w:eastAsia="uk"/>
        </w:rPr>
        <w:t xml:space="preserve">Граничні показники доводяться </w:t>
      </w:r>
      <w:r w:rsidR="001E56A7" w:rsidRPr="00D34A14">
        <w:rPr>
          <w:sz w:val="28"/>
          <w:szCs w:val="28"/>
          <w:lang w:val="uk" w:eastAsia="uk"/>
        </w:rPr>
        <w:t>Фінансовим управлінням</w:t>
      </w:r>
      <w:r w:rsidRPr="00D34A14">
        <w:rPr>
          <w:sz w:val="28"/>
          <w:szCs w:val="28"/>
          <w:lang w:val="uk" w:eastAsia="uk"/>
        </w:rPr>
        <w:t xml:space="preserve"> до головного розпорядника загальною сумою на плановий бюджетний період та наступні за плановим два бюджетні періоди</w:t>
      </w:r>
      <w:r w:rsidR="000215EB" w:rsidRPr="00D34A14">
        <w:rPr>
          <w:sz w:val="28"/>
          <w:szCs w:val="28"/>
          <w:lang w:val="uk" w:eastAsia="uk"/>
        </w:rPr>
        <w:t>, з урахуванням обсягу публічних інвестицій на підготовку та реалізацію публічних інвестиційних проєктів та програм публічних інвестицій, розподіленого комісією з питань розподілу публічних інвестицій</w:t>
      </w:r>
      <w:r w:rsidR="00661E15" w:rsidRPr="00D34A14">
        <w:rPr>
          <w:sz w:val="28"/>
          <w:szCs w:val="28"/>
          <w:lang w:val="uk" w:eastAsia="uk"/>
        </w:rPr>
        <w:t xml:space="preserve"> Носівської міської ради. </w:t>
      </w:r>
    </w:p>
    <w:p w14:paraId="13639D89" w14:textId="6AC7A6C6" w:rsidR="00D26708" w:rsidRPr="00D34A14" w:rsidRDefault="00661E15" w:rsidP="00D34A14">
      <w:pPr>
        <w:pStyle w:val="ad"/>
        <w:tabs>
          <w:tab w:val="left" w:pos="-709"/>
          <w:tab w:val="left" w:pos="1134"/>
          <w:tab w:val="left" w:pos="1560"/>
        </w:tabs>
        <w:ind w:left="709"/>
        <w:jc w:val="both"/>
        <w:rPr>
          <w:sz w:val="28"/>
          <w:szCs w:val="28"/>
          <w:lang w:val="uk" w:eastAsia="uk"/>
        </w:rPr>
      </w:pPr>
      <w:r w:rsidRPr="00D34A14">
        <w:rPr>
          <w:sz w:val="28"/>
          <w:szCs w:val="28"/>
          <w:lang w:val="uk" w:eastAsia="uk"/>
        </w:rPr>
        <w:t>Із зазначенням окремо обсягів:</w:t>
      </w:r>
    </w:p>
    <w:p w14:paraId="0D558CC5" w14:textId="469273A9" w:rsidR="00661E15" w:rsidRPr="00D34A14" w:rsidRDefault="00661E15" w:rsidP="00D34A14">
      <w:pPr>
        <w:pStyle w:val="ad"/>
        <w:numPr>
          <w:ilvl w:val="0"/>
          <w:numId w:val="18"/>
        </w:numPr>
        <w:tabs>
          <w:tab w:val="left" w:pos="-709"/>
          <w:tab w:val="left" w:pos="0"/>
          <w:tab w:val="left" w:pos="1560"/>
        </w:tabs>
        <w:ind w:left="0" w:firstLine="709"/>
        <w:jc w:val="both"/>
        <w:rPr>
          <w:sz w:val="28"/>
          <w:szCs w:val="28"/>
          <w:lang w:val="uk" w:eastAsia="uk"/>
        </w:rPr>
      </w:pPr>
      <w:r w:rsidRPr="00D34A14">
        <w:rPr>
          <w:sz w:val="28"/>
          <w:szCs w:val="28"/>
          <w:lang w:val="uk" w:eastAsia="uk"/>
        </w:rPr>
        <w:t>видатків за загальним фондом,  у тому числі, які формуються за рахунок міжбюджетних трансфертів з державного та місцевих бюджетів</w:t>
      </w:r>
      <w:r w:rsidRPr="00D34A14">
        <w:rPr>
          <w:sz w:val="28"/>
          <w:szCs w:val="28"/>
          <w:lang w:val="ru-RU" w:eastAsia="uk"/>
        </w:rPr>
        <w:t>;</w:t>
      </w:r>
    </w:p>
    <w:p w14:paraId="78F2830B" w14:textId="296F0D02" w:rsidR="00661E15" w:rsidRPr="00D34A14" w:rsidRDefault="00661E15" w:rsidP="00D34A14">
      <w:pPr>
        <w:pStyle w:val="ad"/>
        <w:numPr>
          <w:ilvl w:val="0"/>
          <w:numId w:val="18"/>
        </w:numPr>
        <w:tabs>
          <w:tab w:val="left" w:pos="-709"/>
          <w:tab w:val="left" w:pos="0"/>
          <w:tab w:val="left" w:pos="1560"/>
        </w:tabs>
        <w:ind w:left="0" w:firstLine="709"/>
        <w:jc w:val="both"/>
        <w:rPr>
          <w:sz w:val="28"/>
          <w:szCs w:val="28"/>
          <w:lang w:val="uk" w:eastAsia="uk"/>
        </w:rPr>
      </w:pPr>
      <w:r w:rsidRPr="00D34A14">
        <w:rPr>
          <w:sz w:val="28"/>
          <w:szCs w:val="28"/>
          <w:lang w:eastAsia="uk"/>
        </w:rPr>
        <w:t xml:space="preserve">видатків за спеціальним фондом, у тому числі </w:t>
      </w:r>
      <w:r w:rsidRPr="00D34A14">
        <w:rPr>
          <w:sz w:val="28"/>
          <w:szCs w:val="28"/>
          <w:lang w:val="uk" w:eastAsia="uk"/>
        </w:rPr>
        <w:t>публічних інвестицій на підготовку та реалізацію публічних інвестиційних проєктів та програм публічних інвестицій;</w:t>
      </w:r>
    </w:p>
    <w:p w14:paraId="79310271" w14:textId="77777777" w:rsidR="00661E15" w:rsidRPr="00D34A14" w:rsidRDefault="00661E15" w:rsidP="00D34A14">
      <w:pPr>
        <w:pStyle w:val="ad"/>
        <w:numPr>
          <w:ilvl w:val="0"/>
          <w:numId w:val="18"/>
        </w:numPr>
        <w:tabs>
          <w:tab w:val="left" w:pos="-709"/>
          <w:tab w:val="left" w:pos="0"/>
          <w:tab w:val="left" w:pos="1560"/>
        </w:tabs>
        <w:ind w:left="0" w:firstLine="709"/>
        <w:jc w:val="both"/>
        <w:rPr>
          <w:sz w:val="28"/>
          <w:szCs w:val="28"/>
          <w:lang w:val="uk" w:eastAsia="uk"/>
        </w:rPr>
      </w:pPr>
      <w:r w:rsidRPr="00D34A14">
        <w:rPr>
          <w:sz w:val="28"/>
          <w:szCs w:val="28"/>
          <w:lang w:val="uk" w:eastAsia="uk"/>
        </w:rPr>
        <w:t>надання кредитів із загального фонду;</w:t>
      </w:r>
    </w:p>
    <w:p w14:paraId="3AFA6DA3" w14:textId="1C0594C0" w:rsidR="00661E15" w:rsidRPr="00D34A14" w:rsidRDefault="00661E15" w:rsidP="00D34A14">
      <w:pPr>
        <w:pStyle w:val="ad"/>
        <w:numPr>
          <w:ilvl w:val="0"/>
          <w:numId w:val="18"/>
        </w:numPr>
        <w:tabs>
          <w:tab w:val="left" w:pos="-709"/>
          <w:tab w:val="left" w:pos="0"/>
          <w:tab w:val="left" w:pos="1560"/>
        </w:tabs>
        <w:ind w:left="0" w:firstLine="709"/>
        <w:jc w:val="both"/>
        <w:rPr>
          <w:sz w:val="28"/>
          <w:szCs w:val="28"/>
          <w:lang w:val="uk" w:eastAsia="uk"/>
        </w:rPr>
      </w:pPr>
      <w:r w:rsidRPr="00D34A14">
        <w:rPr>
          <w:sz w:val="28"/>
          <w:szCs w:val="28"/>
          <w:lang w:val="uk" w:eastAsia="uk"/>
        </w:rPr>
        <w:t>надання кредитів із спеціального.</w:t>
      </w:r>
    </w:p>
    <w:p w14:paraId="2452DFA4" w14:textId="1A5A6F39" w:rsidR="00661E15" w:rsidRPr="00D34A14" w:rsidRDefault="00661E15" w:rsidP="00D34A14">
      <w:pPr>
        <w:pStyle w:val="ad"/>
        <w:tabs>
          <w:tab w:val="left" w:pos="-709"/>
          <w:tab w:val="left" w:pos="0"/>
          <w:tab w:val="left" w:pos="1560"/>
        </w:tabs>
        <w:ind w:left="709"/>
        <w:jc w:val="both"/>
        <w:rPr>
          <w:sz w:val="28"/>
          <w:szCs w:val="28"/>
          <w:lang w:val="uk" w:eastAsia="uk"/>
        </w:rPr>
      </w:pPr>
    </w:p>
    <w:p w14:paraId="7B6BFDBF" w14:textId="77777777" w:rsidR="00661E15" w:rsidRPr="00D34A14" w:rsidRDefault="00661E15" w:rsidP="00D34A14">
      <w:pPr>
        <w:pStyle w:val="ad"/>
        <w:tabs>
          <w:tab w:val="left" w:pos="-709"/>
          <w:tab w:val="left" w:pos="0"/>
          <w:tab w:val="left" w:pos="1560"/>
        </w:tabs>
        <w:ind w:left="709"/>
        <w:jc w:val="both"/>
        <w:rPr>
          <w:sz w:val="28"/>
          <w:szCs w:val="28"/>
          <w:lang w:val="uk" w:eastAsia="uk"/>
        </w:rPr>
      </w:pPr>
    </w:p>
    <w:p w14:paraId="17A59C6B" w14:textId="550C128C" w:rsidR="00BB5286" w:rsidRPr="00D34A14" w:rsidRDefault="00BB5286" w:rsidP="00D34A14">
      <w:pPr>
        <w:pStyle w:val="ad"/>
        <w:tabs>
          <w:tab w:val="left" w:pos="-709"/>
          <w:tab w:val="left" w:pos="2190"/>
        </w:tabs>
        <w:ind w:left="709"/>
        <w:jc w:val="both"/>
        <w:rPr>
          <w:sz w:val="14"/>
          <w:szCs w:val="28"/>
          <w:lang w:val="uk" w:eastAsia="uk"/>
        </w:rPr>
      </w:pPr>
      <w:r w:rsidRPr="00D34A14">
        <w:rPr>
          <w:sz w:val="28"/>
          <w:szCs w:val="28"/>
          <w:lang w:val="uk" w:eastAsia="uk"/>
        </w:rPr>
        <w:tab/>
      </w:r>
    </w:p>
    <w:p w14:paraId="00828C4B" w14:textId="14F6689D" w:rsidR="001E0873" w:rsidRPr="00D34A14" w:rsidRDefault="001E0873" w:rsidP="00D34A14">
      <w:pPr>
        <w:pStyle w:val="aa"/>
        <w:tabs>
          <w:tab w:val="left" w:pos="-709"/>
          <w:tab w:val="left" w:pos="993"/>
          <w:tab w:val="left" w:pos="1418"/>
        </w:tabs>
        <w:ind w:left="0"/>
        <w:jc w:val="center"/>
        <w:rPr>
          <w:b/>
          <w:bCs/>
          <w:sz w:val="28"/>
          <w:szCs w:val="28"/>
        </w:rPr>
      </w:pPr>
      <w:r w:rsidRPr="00D34A14">
        <w:rPr>
          <w:b/>
          <w:bCs/>
          <w:sz w:val="28"/>
          <w:szCs w:val="28"/>
        </w:rPr>
        <w:t>ІІI. Основні положення</w:t>
      </w:r>
      <w:r w:rsidR="008A5435" w:rsidRPr="00D34A14">
        <w:rPr>
          <w:b/>
          <w:bCs/>
          <w:sz w:val="28"/>
          <w:szCs w:val="28"/>
        </w:rPr>
        <w:t xml:space="preserve"> щодо</w:t>
      </w:r>
      <w:r w:rsidRPr="00D34A14">
        <w:rPr>
          <w:b/>
          <w:bCs/>
          <w:sz w:val="28"/>
          <w:szCs w:val="28"/>
        </w:rPr>
        <w:t xml:space="preserve"> порядк</w:t>
      </w:r>
      <w:r w:rsidR="008A5435" w:rsidRPr="00D34A14">
        <w:rPr>
          <w:b/>
          <w:bCs/>
          <w:sz w:val="28"/>
          <w:szCs w:val="28"/>
        </w:rPr>
        <w:t>у</w:t>
      </w:r>
      <w:r w:rsidRPr="00D34A14">
        <w:rPr>
          <w:b/>
          <w:bCs/>
          <w:sz w:val="28"/>
          <w:szCs w:val="28"/>
        </w:rPr>
        <w:t xml:space="preserve"> складання та аналіз</w:t>
      </w:r>
      <w:r w:rsidR="008A5435" w:rsidRPr="00D34A14">
        <w:rPr>
          <w:b/>
          <w:bCs/>
          <w:sz w:val="28"/>
          <w:szCs w:val="28"/>
        </w:rPr>
        <w:t>у</w:t>
      </w:r>
      <w:r w:rsidRPr="00D34A14">
        <w:rPr>
          <w:b/>
          <w:bCs/>
          <w:sz w:val="28"/>
          <w:szCs w:val="28"/>
        </w:rPr>
        <w:t xml:space="preserve"> бюджетного запиту</w:t>
      </w:r>
    </w:p>
    <w:p w14:paraId="0724ECA6" w14:textId="06DEB729" w:rsidR="008A6F3C" w:rsidRPr="00D34A14" w:rsidRDefault="008A6F3C" w:rsidP="00D34A14">
      <w:pPr>
        <w:pStyle w:val="ad"/>
        <w:numPr>
          <w:ilvl w:val="1"/>
          <w:numId w:val="1"/>
        </w:numPr>
        <w:tabs>
          <w:tab w:val="left" w:pos="-709"/>
          <w:tab w:val="left" w:pos="993"/>
          <w:tab w:val="left" w:pos="1418"/>
        </w:tabs>
        <w:ind w:left="0" w:firstLine="709"/>
        <w:jc w:val="both"/>
        <w:rPr>
          <w:sz w:val="28"/>
          <w:szCs w:val="28"/>
          <w:lang w:val="uk" w:eastAsia="uk"/>
        </w:rPr>
      </w:pPr>
      <w:r w:rsidRPr="00D34A14">
        <w:rPr>
          <w:bCs/>
          <w:sz w:val="28"/>
          <w:szCs w:val="28"/>
        </w:rPr>
        <w:t xml:space="preserve">Головні розпорядники </w:t>
      </w:r>
      <w:r w:rsidR="00025C87" w:rsidRPr="00D34A14">
        <w:rPr>
          <w:bCs/>
          <w:sz w:val="28"/>
          <w:szCs w:val="28"/>
        </w:rPr>
        <w:t>організовують розроблення бюджетних запитів для подання</w:t>
      </w:r>
      <w:r w:rsidRPr="00D34A14">
        <w:rPr>
          <w:bCs/>
          <w:sz w:val="28"/>
          <w:szCs w:val="28"/>
        </w:rPr>
        <w:t xml:space="preserve"> </w:t>
      </w:r>
      <w:r w:rsidR="001E56A7" w:rsidRPr="00D34A14">
        <w:rPr>
          <w:bCs/>
          <w:sz w:val="28"/>
          <w:szCs w:val="28"/>
        </w:rPr>
        <w:t>Фінансовому управлінню</w:t>
      </w:r>
      <w:r w:rsidRPr="00D34A14">
        <w:rPr>
          <w:bCs/>
          <w:sz w:val="28"/>
          <w:szCs w:val="28"/>
        </w:rPr>
        <w:t xml:space="preserve"> </w:t>
      </w:r>
      <w:r w:rsidR="00025C87" w:rsidRPr="00D34A14">
        <w:rPr>
          <w:bCs/>
          <w:sz w:val="28"/>
          <w:szCs w:val="28"/>
        </w:rPr>
        <w:t xml:space="preserve">та, враховуючи вимоги цієї Інструкції, </w:t>
      </w:r>
      <w:r w:rsidRPr="00D34A14">
        <w:rPr>
          <w:bCs/>
          <w:sz w:val="28"/>
          <w:szCs w:val="28"/>
          <w:lang w:val="uk" w:eastAsia="uk"/>
        </w:rPr>
        <w:t>забезпечують</w:t>
      </w:r>
      <w:r w:rsidRPr="00D34A14">
        <w:rPr>
          <w:sz w:val="28"/>
          <w:szCs w:val="28"/>
          <w:lang w:val="uk" w:eastAsia="uk"/>
        </w:rPr>
        <w:t>:</w:t>
      </w:r>
    </w:p>
    <w:p w14:paraId="4DBB0B3B" w14:textId="2470F567" w:rsidR="008A6F3C" w:rsidRPr="00D34A14" w:rsidRDefault="00355B41" w:rsidP="00D34A14">
      <w:pPr>
        <w:pStyle w:val="rvps2"/>
        <w:numPr>
          <w:ilvl w:val="0"/>
          <w:numId w:val="11"/>
        </w:numPr>
        <w:tabs>
          <w:tab w:val="left" w:pos="1134"/>
        </w:tabs>
        <w:ind w:left="0" w:firstLine="851"/>
        <w:rPr>
          <w:sz w:val="28"/>
          <w:szCs w:val="28"/>
          <w:lang w:val="uk" w:eastAsia="uk"/>
        </w:rPr>
      </w:pPr>
      <w:r w:rsidRPr="00D34A14">
        <w:rPr>
          <w:sz w:val="28"/>
          <w:szCs w:val="28"/>
          <w:lang w:val="uk" w:eastAsia="uk"/>
        </w:rPr>
        <w:t>р</w:t>
      </w:r>
      <w:r w:rsidR="008A6F3C" w:rsidRPr="00D34A14">
        <w:rPr>
          <w:sz w:val="28"/>
          <w:szCs w:val="28"/>
          <w:lang w:val="uk" w:eastAsia="uk"/>
        </w:rPr>
        <w:t>озподіл</w:t>
      </w:r>
      <w:r w:rsidRPr="00D34A14">
        <w:rPr>
          <w:sz w:val="28"/>
          <w:szCs w:val="28"/>
          <w:lang w:val="uk" w:eastAsia="uk"/>
        </w:rPr>
        <w:t xml:space="preserve"> </w:t>
      </w:r>
      <w:r w:rsidR="005E47D6" w:rsidRPr="00D34A14">
        <w:rPr>
          <w:sz w:val="28"/>
          <w:szCs w:val="28"/>
          <w:lang w:val="uk" w:eastAsia="uk"/>
        </w:rPr>
        <w:t>граничних</w:t>
      </w:r>
      <w:r w:rsidRPr="00D34A14">
        <w:rPr>
          <w:sz w:val="28"/>
          <w:szCs w:val="28"/>
          <w:lang w:val="uk" w:eastAsia="uk"/>
        </w:rPr>
        <w:t xml:space="preserve"> </w:t>
      </w:r>
      <w:r w:rsidR="005E47D6" w:rsidRPr="00D34A14">
        <w:rPr>
          <w:sz w:val="28"/>
          <w:szCs w:val="28"/>
          <w:lang w:val="uk" w:eastAsia="uk"/>
        </w:rPr>
        <w:t>показників</w:t>
      </w:r>
      <w:r w:rsidRPr="00D34A14">
        <w:rPr>
          <w:sz w:val="28"/>
          <w:szCs w:val="28"/>
          <w:lang w:val="uk" w:eastAsia="uk"/>
        </w:rPr>
        <w:t xml:space="preserve"> </w:t>
      </w:r>
      <w:r w:rsidR="005E47D6" w:rsidRPr="00D34A14">
        <w:rPr>
          <w:sz w:val="28"/>
          <w:szCs w:val="28"/>
          <w:lang w:val="uk" w:eastAsia="uk"/>
        </w:rPr>
        <w:t>в</w:t>
      </w:r>
      <w:r w:rsidR="008A6F3C" w:rsidRPr="00D34A14">
        <w:rPr>
          <w:sz w:val="28"/>
          <w:szCs w:val="28"/>
          <w:lang w:val="uk" w:eastAsia="uk"/>
        </w:rPr>
        <w:t>идатків</w:t>
      </w:r>
      <w:r w:rsidRPr="00D34A14">
        <w:rPr>
          <w:sz w:val="28"/>
          <w:szCs w:val="28"/>
          <w:lang w:val="uk" w:eastAsia="uk"/>
        </w:rPr>
        <w:t xml:space="preserve"> </w:t>
      </w:r>
      <w:r w:rsidR="008A6F3C" w:rsidRPr="00D34A14">
        <w:rPr>
          <w:sz w:val="28"/>
          <w:szCs w:val="28"/>
          <w:lang w:val="uk" w:eastAsia="uk"/>
        </w:rPr>
        <w:t>та</w:t>
      </w:r>
      <w:r w:rsidRPr="00D34A14">
        <w:rPr>
          <w:sz w:val="28"/>
          <w:szCs w:val="28"/>
          <w:lang w:val="uk" w:eastAsia="uk"/>
        </w:rPr>
        <w:t xml:space="preserve"> </w:t>
      </w:r>
      <w:r w:rsidR="008A6F3C" w:rsidRPr="00D34A14">
        <w:rPr>
          <w:sz w:val="28"/>
          <w:szCs w:val="28"/>
          <w:lang w:val="uk" w:eastAsia="uk"/>
        </w:rPr>
        <w:t xml:space="preserve">надання кредитів, доведених </w:t>
      </w:r>
      <w:r w:rsidR="00223D80" w:rsidRPr="00D34A14">
        <w:rPr>
          <w:sz w:val="28"/>
          <w:szCs w:val="28"/>
          <w:lang w:val="uk" w:eastAsia="uk"/>
        </w:rPr>
        <w:t>Фінансовим управлінням</w:t>
      </w:r>
      <w:r w:rsidR="008A6F3C" w:rsidRPr="00D34A14">
        <w:rPr>
          <w:sz w:val="28"/>
          <w:szCs w:val="28"/>
          <w:lang w:val="uk" w:eastAsia="uk"/>
        </w:rPr>
        <w:t>, між бюджетними програмами, дотримуючись принципів бюджетної системи України з урахуванням цілей та завдань, визначених стратегічними та програмними документами;</w:t>
      </w:r>
    </w:p>
    <w:p w14:paraId="1BAAB080" w14:textId="18502345" w:rsidR="008A6F3C" w:rsidRPr="00D34A14" w:rsidRDefault="008A6F3C" w:rsidP="00D34A14">
      <w:pPr>
        <w:pStyle w:val="rvps2"/>
        <w:numPr>
          <w:ilvl w:val="0"/>
          <w:numId w:val="11"/>
        </w:numPr>
        <w:tabs>
          <w:tab w:val="left" w:pos="1134"/>
        </w:tabs>
        <w:ind w:left="0" w:firstLine="851"/>
        <w:rPr>
          <w:sz w:val="28"/>
          <w:szCs w:val="28"/>
          <w:lang w:val="uk" w:eastAsia="uk"/>
        </w:rPr>
      </w:pPr>
      <w:bookmarkStart w:id="5" w:name="n69"/>
      <w:bookmarkEnd w:id="5"/>
      <w:r w:rsidRPr="00D34A14">
        <w:rPr>
          <w:sz w:val="28"/>
          <w:szCs w:val="28"/>
          <w:lang w:val="uk" w:eastAsia="uk"/>
        </w:rPr>
        <w:t xml:space="preserve">здійснення оцінки ефективності бюджетних програм, які вони пропонують для включення до проєкту бюджету </w:t>
      </w:r>
      <w:r w:rsidR="00223D80" w:rsidRPr="00D34A14">
        <w:rPr>
          <w:sz w:val="28"/>
          <w:szCs w:val="28"/>
          <w:lang w:val="uk" w:eastAsia="uk"/>
        </w:rPr>
        <w:t>Носівської</w:t>
      </w:r>
      <w:r w:rsidRPr="00D34A14">
        <w:rPr>
          <w:sz w:val="28"/>
          <w:szCs w:val="28"/>
          <w:lang w:val="uk" w:eastAsia="uk"/>
        </w:rPr>
        <w:t xml:space="preserve"> міської територіальної громади, на предмет ефективності, результативності, доцільності тощо;</w:t>
      </w:r>
    </w:p>
    <w:p w14:paraId="7E41DEB6" w14:textId="29E508DA" w:rsidR="008A6F3C" w:rsidRPr="00D34A14" w:rsidRDefault="008A6F3C" w:rsidP="00D34A14">
      <w:pPr>
        <w:pStyle w:val="rvps2"/>
        <w:numPr>
          <w:ilvl w:val="0"/>
          <w:numId w:val="11"/>
        </w:numPr>
        <w:tabs>
          <w:tab w:val="left" w:pos="1134"/>
        </w:tabs>
        <w:ind w:left="0" w:firstLine="851"/>
        <w:rPr>
          <w:sz w:val="28"/>
          <w:szCs w:val="28"/>
          <w:lang w:val="uk" w:eastAsia="uk"/>
        </w:rPr>
      </w:pPr>
      <w:bookmarkStart w:id="6" w:name="n70"/>
      <w:bookmarkEnd w:id="6"/>
      <w:r w:rsidRPr="00D34A14">
        <w:rPr>
          <w:sz w:val="28"/>
          <w:szCs w:val="28"/>
          <w:lang w:val="uk" w:eastAsia="uk"/>
        </w:rPr>
        <w:t xml:space="preserve">своєчасність, достовірність та зміст поданих </w:t>
      </w:r>
      <w:r w:rsidR="00223D80" w:rsidRPr="00D34A14">
        <w:rPr>
          <w:sz w:val="28"/>
          <w:szCs w:val="28"/>
          <w:lang w:val="uk" w:eastAsia="uk"/>
        </w:rPr>
        <w:t>Фінансового управління</w:t>
      </w:r>
      <w:r w:rsidRPr="00D34A14">
        <w:rPr>
          <w:sz w:val="28"/>
          <w:szCs w:val="28"/>
          <w:lang w:val="uk" w:eastAsia="uk"/>
        </w:rPr>
        <w:t xml:space="preserve"> бюджетних запитів, які мають містити всю інформацію, необхідну для аналізу показників проєкту </w:t>
      </w:r>
      <w:r w:rsidR="00025C87" w:rsidRPr="00D34A14">
        <w:rPr>
          <w:sz w:val="28"/>
          <w:szCs w:val="28"/>
          <w:lang w:val="uk" w:eastAsia="uk"/>
        </w:rPr>
        <w:t xml:space="preserve">бюджету </w:t>
      </w:r>
      <w:r w:rsidR="00223D80" w:rsidRPr="00D34A14">
        <w:rPr>
          <w:sz w:val="28"/>
          <w:szCs w:val="28"/>
          <w:lang w:val="uk" w:eastAsia="uk"/>
        </w:rPr>
        <w:t>Носівської</w:t>
      </w:r>
      <w:r w:rsidR="00025C87" w:rsidRPr="00D34A14">
        <w:rPr>
          <w:sz w:val="28"/>
          <w:szCs w:val="28"/>
          <w:lang w:val="uk" w:eastAsia="uk"/>
        </w:rPr>
        <w:t xml:space="preserve"> міської територіальної громади</w:t>
      </w:r>
      <w:r w:rsidRPr="00D34A14">
        <w:rPr>
          <w:sz w:val="28"/>
          <w:szCs w:val="28"/>
          <w:lang w:val="uk" w:eastAsia="uk"/>
        </w:rPr>
        <w:t>;</w:t>
      </w:r>
    </w:p>
    <w:p w14:paraId="4009DF82" w14:textId="77777777" w:rsidR="008A6F3C" w:rsidRPr="00D34A14" w:rsidRDefault="008A6F3C" w:rsidP="00D34A14">
      <w:pPr>
        <w:pStyle w:val="rvps2"/>
        <w:numPr>
          <w:ilvl w:val="0"/>
          <w:numId w:val="11"/>
        </w:numPr>
        <w:tabs>
          <w:tab w:val="left" w:pos="1134"/>
        </w:tabs>
        <w:spacing w:after="150"/>
        <w:ind w:left="0" w:firstLine="851"/>
        <w:rPr>
          <w:sz w:val="28"/>
          <w:szCs w:val="28"/>
          <w:lang w:val="uk" w:eastAsia="uk"/>
        </w:rPr>
      </w:pPr>
      <w:bookmarkStart w:id="7" w:name="n71"/>
      <w:bookmarkEnd w:id="7"/>
      <w:r w:rsidRPr="00D34A14">
        <w:rPr>
          <w:sz w:val="28"/>
          <w:szCs w:val="28"/>
          <w:lang w:val="uk" w:eastAsia="uk"/>
        </w:rPr>
        <w:t>включення гендерних та кліматичних аспектів тощо.</w:t>
      </w:r>
    </w:p>
    <w:p w14:paraId="55D04D93" w14:textId="249AFDFE" w:rsidR="008A6F3C" w:rsidRPr="00D34A14" w:rsidRDefault="008A6F3C" w:rsidP="00D34A14">
      <w:pPr>
        <w:pStyle w:val="rvps2"/>
        <w:tabs>
          <w:tab w:val="left" w:pos="1134"/>
        </w:tabs>
        <w:ind w:firstLine="851"/>
        <w:rPr>
          <w:sz w:val="28"/>
          <w:szCs w:val="28"/>
          <w:lang w:val="uk" w:eastAsia="uk"/>
        </w:rPr>
      </w:pPr>
      <w:bookmarkStart w:id="8" w:name="n72"/>
      <w:bookmarkStart w:id="9" w:name="_Hlk209614757"/>
      <w:bookmarkEnd w:id="8"/>
      <w:r w:rsidRPr="00D34A14">
        <w:rPr>
          <w:sz w:val="28"/>
          <w:szCs w:val="28"/>
          <w:lang w:val="uk" w:eastAsia="uk"/>
        </w:rPr>
        <w:t>Під час урахування гендерних аспектів у бюджетних запитах головні розпорядники мають керуватися нормативно-правовими актами та іншими документами, що містять інформацію про гендерну рівність, та розглядати включення гендерн</w:t>
      </w:r>
      <w:r w:rsidR="00B83279" w:rsidRPr="00D34A14">
        <w:rPr>
          <w:sz w:val="28"/>
          <w:szCs w:val="28"/>
          <w:lang w:val="uk" w:eastAsia="uk"/>
        </w:rPr>
        <w:t>ого підходу та кліматичних пріоритетів</w:t>
      </w:r>
      <w:r w:rsidRPr="00D34A14">
        <w:rPr>
          <w:sz w:val="28"/>
          <w:szCs w:val="28"/>
          <w:lang w:val="uk" w:eastAsia="uk"/>
        </w:rPr>
        <w:t xml:space="preserve"> </w:t>
      </w:r>
      <w:r w:rsidR="00B83279" w:rsidRPr="00D34A14">
        <w:rPr>
          <w:sz w:val="28"/>
          <w:szCs w:val="28"/>
          <w:lang w:val="uk" w:eastAsia="uk"/>
        </w:rPr>
        <w:t>під час формування</w:t>
      </w:r>
      <w:r w:rsidRPr="00D34A14">
        <w:rPr>
          <w:sz w:val="28"/>
          <w:szCs w:val="28"/>
          <w:lang w:val="uk" w:eastAsia="uk"/>
        </w:rPr>
        <w:t xml:space="preserve"> бюджетних </w:t>
      </w:r>
      <w:r w:rsidR="00B83279" w:rsidRPr="00D34A14">
        <w:rPr>
          <w:sz w:val="28"/>
          <w:szCs w:val="28"/>
          <w:lang w:val="uk" w:eastAsia="uk"/>
        </w:rPr>
        <w:t>показників з метою реалізації відповідних</w:t>
      </w:r>
      <w:r w:rsidRPr="00D34A14">
        <w:rPr>
          <w:sz w:val="28"/>
          <w:szCs w:val="28"/>
          <w:lang w:val="uk" w:eastAsia="uk"/>
        </w:rPr>
        <w:t xml:space="preserve"> завдань і </w:t>
      </w:r>
      <w:r w:rsidR="00B83279" w:rsidRPr="00D34A14">
        <w:rPr>
          <w:sz w:val="28"/>
          <w:szCs w:val="28"/>
          <w:lang w:val="uk" w:eastAsia="uk"/>
        </w:rPr>
        <w:t>цілей</w:t>
      </w:r>
      <w:r w:rsidRPr="00D34A14">
        <w:rPr>
          <w:sz w:val="28"/>
          <w:szCs w:val="28"/>
          <w:lang w:val="uk" w:eastAsia="uk"/>
        </w:rPr>
        <w:t>.</w:t>
      </w:r>
    </w:p>
    <w:p w14:paraId="25F6604C" w14:textId="5243AF47" w:rsidR="008B3931" w:rsidRPr="007C7528" w:rsidRDefault="008B3931" w:rsidP="00D34A14">
      <w:pPr>
        <w:pStyle w:val="rvps2"/>
        <w:ind w:firstLine="851"/>
        <w:rPr>
          <w:sz w:val="28"/>
          <w:szCs w:val="28"/>
          <w:lang w:val="uk" w:eastAsia="uk"/>
        </w:rPr>
      </w:pPr>
      <w:r w:rsidRPr="00D34A14">
        <w:rPr>
          <w:bCs/>
          <w:sz w:val="28"/>
          <w:szCs w:val="28"/>
          <w:lang w:val="uk"/>
        </w:rPr>
        <w:lastRenderedPageBreak/>
        <w:t>Для врахування гендерних аспектів</w:t>
      </w:r>
      <w:r w:rsidRPr="00D34A14">
        <w:rPr>
          <w:sz w:val="28"/>
          <w:szCs w:val="28"/>
          <w:lang w:val="uk"/>
        </w:rPr>
        <w:t xml:space="preserve"> необхідно використовувати Методичні рекомендації щодо впровадження та застосування гендерно орієнтованого підходу в бюджетному процесі, затверджені наказом Міністерства фінансів України від 02.01.2019 №1, а також керуватися нормативно-правовими актами, що регулюють питання гендерної рівності, й іншими документами</w:t>
      </w:r>
      <w:r w:rsidRPr="007C7528">
        <w:rPr>
          <w:sz w:val="28"/>
          <w:szCs w:val="28"/>
          <w:lang w:val="uk"/>
        </w:rPr>
        <w:t>, які, зокрема, містять інформацію про зобов’язання України з цих питань. Згідно з цими Методичними рекомендаціями гендерно орієнтовний підхід передбачає, що головний розпорядник прагне врахувати гендерні аспекти під час визначення обсягу та якості усіх публічних послуг, що надаються в межах бюджетної програми. Це дає можливість не лише зменшити вже наявні негативні тенденції, а й дозволяє запобігти їх виникненню, забезпечити наявні гендерні потреби та інтереси як отримувачів, так і надавачів публічних послуг.</w:t>
      </w:r>
    </w:p>
    <w:p w14:paraId="3DCAB237" w14:textId="333CE7F4" w:rsidR="008A6F3C" w:rsidRPr="007C7528" w:rsidRDefault="008A6F3C" w:rsidP="00D34A14">
      <w:pPr>
        <w:tabs>
          <w:tab w:val="left" w:pos="-709"/>
          <w:tab w:val="left" w:pos="993"/>
          <w:tab w:val="left" w:pos="1418"/>
        </w:tabs>
        <w:spacing w:after="120"/>
        <w:ind w:firstLine="851"/>
        <w:jc w:val="both"/>
        <w:rPr>
          <w:sz w:val="28"/>
          <w:szCs w:val="28"/>
          <w:lang w:val="uk" w:eastAsia="uk"/>
        </w:rPr>
      </w:pPr>
      <w:bookmarkStart w:id="10" w:name="n73"/>
      <w:bookmarkEnd w:id="10"/>
      <w:r w:rsidRPr="008B2CC6">
        <w:rPr>
          <w:bCs/>
          <w:sz w:val="28"/>
          <w:szCs w:val="28"/>
          <w:lang w:val="uk" w:eastAsia="uk"/>
        </w:rPr>
        <w:t>Під час врахування кліматичних аспектів</w:t>
      </w:r>
      <w:r w:rsidRPr="007C7528">
        <w:rPr>
          <w:sz w:val="28"/>
          <w:szCs w:val="28"/>
          <w:lang w:val="uk" w:eastAsia="uk"/>
        </w:rPr>
        <w:t xml:space="preserve"> слід застосовувати показники ефективності, пов’язані з питаннями адаптації до зміни клімату, відповідно до місцевих пріоритетів, спрямованих на заходи з пом’якшення кліматичних змін.</w:t>
      </w:r>
    </w:p>
    <w:bookmarkEnd w:id="9"/>
    <w:p w14:paraId="5EB17C32" w14:textId="3479E403" w:rsidR="00025C87" w:rsidRPr="007C7528" w:rsidRDefault="004B5497" w:rsidP="00D34A14">
      <w:pPr>
        <w:pStyle w:val="ad"/>
        <w:numPr>
          <w:ilvl w:val="1"/>
          <w:numId w:val="1"/>
        </w:numPr>
        <w:tabs>
          <w:tab w:val="left" w:pos="-709"/>
          <w:tab w:val="left" w:pos="993"/>
          <w:tab w:val="left" w:pos="1418"/>
        </w:tabs>
        <w:spacing w:after="120"/>
        <w:ind w:left="0" w:firstLine="709"/>
        <w:jc w:val="both"/>
        <w:rPr>
          <w:sz w:val="28"/>
          <w:szCs w:val="28"/>
          <w:lang w:val="uk" w:eastAsia="uk"/>
        </w:rPr>
      </w:pPr>
      <w:r w:rsidRPr="007C7528">
        <w:rPr>
          <w:sz w:val="28"/>
          <w:szCs w:val="28"/>
        </w:rPr>
        <w:t xml:space="preserve">Разом з бюджетним запитом головний розпорядник подає необхідну для здійснення </w:t>
      </w:r>
      <w:r w:rsidR="001D3BA1">
        <w:rPr>
          <w:sz w:val="28"/>
          <w:szCs w:val="28"/>
        </w:rPr>
        <w:t>Фінансовим управлінням</w:t>
      </w:r>
      <w:r w:rsidRPr="007C7528">
        <w:rPr>
          <w:sz w:val="28"/>
          <w:szCs w:val="28"/>
        </w:rPr>
        <w:t xml:space="preserve"> аналізу бюджетного запиту детальну інформацію за формами, які</w:t>
      </w:r>
      <w:r w:rsidR="00280BDC" w:rsidRPr="007C7528">
        <w:rPr>
          <w:sz w:val="28"/>
          <w:szCs w:val="28"/>
        </w:rPr>
        <w:t xml:space="preserve">, в разі потреби, </w:t>
      </w:r>
      <w:r w:rsidRPr="007C7528">
        <w:rPr>
          <w:sz w:val="28"/>
          <w:szCs w:val="28"/>
        </w:rPr>
        <w:t xml:space="preserve">щороку доводяться </w:t>
      </w:r>
      <w:r w:rsidR="000F4676">
        <w:rPr>
          <w:sz w:val="28"/>
          <w:szCs w:val="28"/>
        </w:rPr>
        <w:t>Фінансовим управлінням</w:t>
      </w:r>
      <w:r w:rsidRPr="007C7528">
        <w:rPr>
          <w:sz w:val="28"/>
          <w:szCs w:val="28"/>
        </w:rPr>
        <w:t xml:space="preserve"> до головних розпорядників, пояснювальну записку, а також підтвердні документи та матеріали (детальні розрахунки, проектно-кошторисну документацію, перелік обладнання та інвентарю тощо).</w:t>
      </w:r>
    </w:p>
    <w:p w14:paraId="522DACB7" w14:textId="77777777" w:rsidR="004F7B58" w:rsidRDefault="00F92C68" w:rsidP="00D34A14">
      <w:pPr>
        <w:pStyle w:val="ad"/>
        <w:numPr>
          <w:ilvl w:val="1"/>
          <w:numId w:val="1"/>
        </w:numPr>
        <w:tabs>
          <w:tab w:val="left" w:pos="-709"/>
          <w:tab w:val="left" w:pos="993"/>
          <w:tab w:val="left" w:pos="1560"/>
        </w:tabs>
        <w:ind w:left="0" w:firstLine="709"/>
        <w:jc w:val="both"/>
        <w:rPr>
          <w:sz w:val="28"/>
          <w:szCs w:val="28"/>
        </w:rPr>
      </w:pPr>
      <w:r w:rsidRPr="004F7B58">
        <w:rPr>
          <w:sz w:val="28"/>
          <w:szCs w:val="28"/>
        </w:rPr>
        <w:t xml:space="preserve">У разі подання головним розпорядником бюджетного запиту, складеного з порушенням вимог цієї Інструкції та без обґрунтувань запланованих в запиті видатків, </w:t>
      </w:r>
      <w:r w:rsidR="001D3BA1" w:rsidRPr="004F7B58">
        <w:rPr>
          <w:sz w:val="28"/>
          <w:szCs w:val="28"/>
        </w:rPr>
        <w:t>Фінансове управління</w:t>
      </w:r>
      <w:r w:rsidR="00FD33A0" w:rsidRPr="004F7B58">
        <w:rPr>
          <w:sz w:val="28"/>
          <w:szCs w:val="28"/>
        </w:rPr>
        <w:t xml:space="preserve">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 Доопрацьований бюджетний запит головний розпорядник подає до </w:t>
      </w:r>
      <w:r w:rsidR="001D3BA1" w:rsidRPr="004F7B58">
        <w:rPr>
          <w:sz w:val="28"/>
          <w:szCs w:val="28"/>
        </w:rPr>
        <w:t>Фінансового управління</w:t>
      </w:r>
      <w:r w:rsidR="00FD33A0" w:rsidRPr="004F7B58">
        <w:rPr>
          <w:sz w:val="28"/>
          <w:szCs w:val="28"/>
        </w:rPr>
        <w:t xml:space="preserve"> не пізніше трьох робочих днів з дати отримання відповідного повідомлення.</w:t>
      </w:r>
    </w:p>
    <w:p w14:paraId="5A4982FE" w14:textId="3C598AC6" w:rsidR="00F92C68" w:rsidRPr="004F7B58" w:rsidRDefault="00F92C68" w:rsidP="00D34A14">
      <w:pPr>
        <w:pStyle w:val="ad"/>
        <w:numPr>
          <w:ilvl w:val="1"/>
          <w:numId w:val="1"/>
        </w:numPr>
        <w:tabs>
          <w:tab w:val="left" w:pos="-709"/>
          <w:tab w:val="left" w:pos="993"/>
          <w:tab w:val="left" w:pos="1560"/>
        </w:tabs>
        <w:ind w:left="0" w:firstLine="709"/>
        <w:jc w:val="both"/>
        <w:rPr>
          <w:sz w:val="28"/>
          <w:szCs w:val="28"/>
        </w:rPr>
      </w:pPr>
      <w:r w:rsidRPr="004F7B58">
        <w:rPr>
          <w:sz w:val="28"/>
          <w:szCs w:val="28"/>
        </w:rPr>
        <w:t xml:space="preserve">Якщо головний розпорядник у своєму запиті подає розподіл граничного обсягу загальних видатків, структура якого не забезпечує мінімально необхідного рівня функціонування цього головного розпорядника, </w:t>
      </w:r>
      <w:r w:rsidR="001D3BA1" w:rsidRPr="004F7B58">
        <w:rPr>
          <w:sz w:val="28"/>
          <w:szCs w:val="28"/>
        </w:rPr>
        <w:t>Фінансове управління</w:t>
      </w:r>
      <w:r w:rsidRPr="004F7B58">
        <w:rPr>
          <w:sz w:val="28"/>
          <w:szCs w:val="28"/>
        </w:rPr>
        <w:t xml:space="preserve"> може повернути такий бюджетний запит головному розпоряднику для приведення його у відповідність з вимогами цієї Інструкції. У разі невиконання головним розпорядником коштів вимог </w:t>
      </w:r>
      <w:r w:rsidR="001D3BA1" w:rsidRPr="004F7B58">
        <w:rPr>
          <w:sz w:val="28"/>
          <w:szCs w:val="28"/>
        </w:rPr>
        <w:t>Фінансове управління</w:t>
      </w:r>
      <w:r w:rsidRPr="004F7B58">
        <w:rPr>
          <w:sz w:val="28"/>
          <w:szCs w:val="28"/>
        </w:rPr>
        <w:t xml:space="preserve"> має право самостійно скорегувати бюджетний запит, повідомивши про це головного розпорядника бюджетних коштів</w:t>
      </w:r>
      <w:r w:rsidR="00FD33A0" w:rsidRPr="004F7B58">
        <w:rPr>
          <w:sz w:val="28"/>
          <w:szCs w:val="28"/>
        </w:rPr>
        <w:t>.</w:t>
      </w:r>
    </w:p>
    <w:p w14:paraId="4E94D320" w14:textId="1E7EE91E" w:rsidR="00EF023E" w:rsidRPr="007C7528" w:rsidRDefault="00EF023E" w:rsidP="00D34A14">
      <w:pPr>
        <w:pStyle w:val="ad"/>
        <w:numPr>
          <w:ilvl w:val="1"/>
          <w:numId w:val="1"/>
        </w:numPr>
        <w:tabs>
          <w:tab w:val="left" w:pos="-709"/>
          <w:tab w:val="left" w:pos="1276"/>
          <w:tab w:val="left" w:pos="1418"/>
        </w:tabs>
        <w:spacing w:after="120"/>
        <w:ind w:left="0" w:firstLine="709"/>
        <w:jc w:val="both"/>
        <w:rPr>
          <w:sz w:val="28"/>
          <w:szCs w:val="28"/>
          <w:lang w:val="uk" w:eastAsia="uk"/>
        </w:rPr>
      </w:pPr>
      <w:r w:rsidRPr="007C7528">
        <w:rPr>
          <w:sz w:val="28"/>
          <w:szCs w:val="28"/>
          <w:lang w:val="uk" w:eastAsia="uk"/>
        </w:rPr>
        <w:t>Форми бюджетного запиту заповнюються послідовно: Форма</w:t>
      </w:r>
      <w:r w:rsidR="00196790" w:rsidRPr="007C7528">
        <w:rPr>
          <w:sz w:val="28"/>
          <w:szCs w:val="28"/>
          <w:lang w:val="uk" w:eastAsia="uk"/>
        </w:rPr>
        <w:t xml:space="preserve"> БЗ</w:t>
      </w:r>
      <w:r w:rsidRPr="007C7528">
        <w:rPr>
          <w:sz w:val="28"/>
          <w:szCs w:val="28"/>
          <w:lang w:val="uk" w:eastAsia="uk"/>
        </w:rPr>
        <w:t>-2 заповнюється на підставі показників Форми</w:t>
      </w:r>
      <w:r w:rsidR="00196790" w:rsidRPr="007C7528">
        <w:rPr>
          <w:sz w:val="28"/>
          <w:szCs w:val="28"/>
          <w:lang w:val="uk" w:eastAsia="uk"/>
        </w:rPr>
        <w:t xml:space="preserve"> БЗ</w:t>
      </w:r>
      <w:r w:rsidRPr="007C7528">
        <w:rPr>
          <w:sz w:val="28"/>
          <w:szCs w:val="28"/>
          <w:lang w:val="uk" w:eastAsia="uk"/>
        </w:rPr>
        <w:t>-1.</w:t>
      </w:r>
    </w:p>
    <w:p w14:paraId="3E7462A5" w14:textId="099CCF89" w:rsidR="00EF023E" w:rsidRPr="007C7528" w:rsidRDefault="007C650C" w:rsidP="00D34A14">
      <w:pPr>
        <w:pStyle w:val="ad"/>
        <w:numPr>
          <w:ilvl w:val="1"/>
          <w:numId w:val="1"/>
        </w:numPr>
        <w:tabs>
          <w:tab w:val="left" w:pos="-709"/>
          <w:tab w:val="left" w:pos="993"/>
          <w:tab w:val="left" w:pos="1418"/>
        </w:tabs>
        <w:spacing w:after="120"/>
        <w:ind w:left="0" w:firstLine="709"/>
        <w:jc w:val="both"/>
        <w:rPr>
          <w:sz w:val="28"/>
          <w:szCs w:val="28"/>
          <w:lang w:val="uk" w:eastAsia="uk"/>
        </w:rPr>
      </w:pPr>
      <w:r w:rsidRPr="007C7528">
        <w:rPr>
          <w:sz w:val="28"/>
          <w:szCs w:val="28"/>
        </w:rPr>
        <w:t xml:space="preserve">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17" w:anchor="n6" w:tgtFrame="_blank" w:history="1">
        <w:r w:rsidRPr="007C7528">
          <w:rPr>
            <w:sz w:val="28"/>
            <w:szCs w:val="28"/>
          </w:rPr>
          <w:t xml:space="preserve">програмної класифікації видатків та </w:t>
        </w:r>
        <w:r w:rsidRPr="007C7528">
          <w:rPr>
            <w:sz w:val="28"/>
            <w:szCs w:val="28"/>
          </w:rPr>
          <w:lastRenderedPageBreak/>
          <w:t>кредитування бюджету</w:t>
        </w:r>
      </w:hyperlink>
      <w:r w:rsidRPr="007C7528">
        <w:rPr>
          <w:sz w:val="28"/>
          <w:szCs w:val="28"/>
        </w:rPr>
        <w:t xml:space="preserve"> </w:t>
      </w:r>
      <w:r w:rsidR="001D3BA1">
        <w:rPr>
          <w:sz w:val="28"/>
          <w:szCs w:val="28"/>
        </w:rPr>
        <w:t>Носівської</w:t>
      </w:r>
      <w:r w:rsidRPr="007C7528">
        <w:rPr>
          <w:sz w:val="28"/>
          <w:szCs w:val="28"/>
        </w:rPr>
        <w:t xml:space="preserve"> міської територіальної громади, що формується у бюджетних запитах на </w:t>
      </w:r>
      <w:r w:rsidR="00AD0B76" w:rsidRPr="007C7528">
        <w:rPr>
          <w:sz w:val="28"/>
          <w:szCs w:val="28"/>
        </w:rPr>
        <w:t>середньостроковий період</w:t>
      </w:r>
      <w:r w:rsidRPr="007C7528">
        <w:rPr>
          <w:sz w:val="28"/>
          <w:szCs w:val="28"/>
        </w:rPr>
        <w:t>.</w:t>
      </w:r>
    </w:p>
    <w:p w14:paraId="729D43C0" w14:textId="3BC18B63" w:rsidR="007C650C" w:rsidRPr="007C7528" w:rsidRDefault="008B3931" w:rsidP="00D34A14">
      <w:pPr>
        <w:pStyle w:val="ad"/>
        <w:numPr>
          <w:ilvl w:val="1"/>
          <w:numId w:val="1"/>
        </w:numPr>
        <w:tabs>
          <w:tab w:val="left" w:pos="-709"/>
          <w:tab w:val="left" w:pos="993"/>
          <w:tab w:val="left" w:pos="1418"/>
        </w:tabs>
        <w:spacing w:after="120"/>
        <w:ind w:left="0" w:firstLine="709"/>
        <w:jc w:val="both"/>
        <w:rPr>
          <w:sz w:val="28"/>
          <w:szCs w:val="28"/>
        </w:rPr>
      </w:pPr>
      <w:r w:rsidRPr="007C7528">
        <w:rPr>
          <w:sz w:val="28"/>
          <w:szCs w:val="28"/>
        </w:rPr>
        <w:t xml:space="preserve">У разі якщо бюджетної програми не передбачено на середньостроковий період, показники за бюджетною програмою попереднього та поточного бюджетних періодів приводяться у відповідність до Програмної класифікації видатків та кредитування бюджету </w:t>
      </w:r>
      <w:r w:rsidR="001D3BA1">
        <w:rPr>
          <w:sz w:val="28"/>
          <w:szCs w:val="28"/>
        </w:rPr>
        <w:t>Носівської</w:t>
      </w:r>
      <w:r w:rsidRPr="007C7528">
        <w:rPr>
          <w:sz w:val="28"/>
          <w:szCs w:val="28"/>
        </w:rPr>
        <w:t xml:space="preserve"> міської територіальної громади, що формується у бюджетному запиті на середньостроковий період, та заповнюються тільки у Формі БЗ-1.</w:t>
      </w:r>
    </w:p>
    <w:p w14:paraId="0EBBADC3" w14:textId="0C2E1A5A" w:rsidR="00EF023E" w:rsidRPr="007C7528" w:rsidRDefault="00C97303" w:rsidP="00D34A14">
      <w:pPr>
        <w:pStyle w:val="ad"/>
        <w:numPr>
          <w:ilvl w:val="1"/>
          <w:numId w:val="1"/>
        </w:numPr>
        <w:tabs>
          <w:tab w:val="left" w:pos="-709"/>
        </w:tabs>
        <w:spacing w:after="120"/>
        <w:ind w:left="0" w:firstLine="851"/>
        <w:jc w:val="both"/>
        <w:rPr>
          <w:sz w:val="28"/>
          <w:szCs w:val="28"/>
        </w:rPr>
      </w:pPr>
      <w:bookmarkStart w:id="11" w:name="n41"/>
      <w:bookmarkEnd w:id="11"/>
      <w:r w:rsidRPr="00C97303">
        <w:rPr>
          <w:sz w:val="28"/>
          <w:szCs w:val="28"/>
        </w:rPr>
        <w:t>Спеціалісти фінансового управління міської ради (з урахуванням закріплення бюджетних програм та координації головних розпорядників) здійснюють аналіз отриманих від головних розпорядників бюджетних запитів на предмет відповідності меті діяльності головного розпорядника та пріоритетам державної політики, визначеним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 цієї Інструкції.</w:t>
      </w:r>
    </w:p>
    <w:p w14:paraId="66D9B5CD" w14:textId="62AD7C65" w:rsidR="00EF023E" w:rsidRPr="007C7528" w:rsidRDefault="00C97303" w:rsidP="00D34A14">
      <w:pPr>
        <w:pStyle w:val="ad"/>
        <w:numPr>
          <w:ilvl w:val="1"/>
          <w:numId w:val="1"/>
        </w:numPr>
        <w:tabs>
          <w:tab w:val="left" w:pos="-709"/>
          <w:tab w:val="left" w:pos="993"/>
          <w:tab w:val="left" w:pos="1276"/>
          <w:tab w:val="left" w:pos="1418"/>
        </w:tabs>
        <w:spacing w:after="120"/>
        <w:ind w:left="0" w:firstLine="709"/>
        <w:jc w:val="both"/>
        <w:rPr>
          <w:sz w:val="28"/>
          <w:szCs w:val="28"/>
        </w:rPr>
      </w:pPr>
      <w:r>
        <w:rPr>
          <w:sz w:val="28"/>
          <w:szCs w:val="28"/>
        </w:rPr>
        <w:t xml:space="preserve">   </w:t>
      </w:r>
      <w:r w:rsidR="00EF023E" w:rsidRPr="007C7528">
        <w:rPr>
          <w:sz w:val="28"/>
          <w:szCs w:val="28"/>
        </w:rPr>
        <w:t>З метою усунення розбіжностей з головними розпорядниками щодо показників про</w:t>
      </w:r>
      <w:r w:rsidR="007F5D6D" w:rsidRPr="007C7528">
        <w:rPr>
          <w:sz w:val="28"/>
          <w:szCs w:val="28"/>
        </w:rPr>
        <w:t>є</w:t>
      </w:r>
      <w:r w:rsidR="00EF023E" w:rsidRPr="007C7528">
        <w:rPr>
          <w:sz w:val="28"/>
          <w:szCs w:val="28"/>
        </w:rPr>
        <w:t xml:space="preserve">кту бюджету </w:t>
      </w:r>
      <w:r>
        <w:rPr>
          <w:sz w:val="28"/>
          <w:szCs w:val="28"/>
        </w:rPr>
        <w:t>Носівської</w:t>
      </w:r>
      <w:r w:rsidR="00AF2B75" w:rsidRPr="007C7528">
        <w:rPr>
          <w:sz w:val="28"/>
          <w:szCs w:val="28"/>
        </w:rPr>
        <w:t xml:space="preserve"> міської територіальної громади </w:t>
      </w:r>
      <w:r>
        <w:rPr>
          <w:sz w:val="28"/>
          <w:szCs w:val="28"/>
        </w:rPr>
        <w:t>Фінансове управління</w:t>
      </w:r>
      <w:r w:rsidR="00E8450D" w:rsidRPr="007C7528">
        <w:rPr>
          <w:sz w:val="28"/>
          <w:szCs w:val="28"/>
        </w:rPr>
        <w:t xml:space="preserve"> </w:t>
      </w:r>
      <w:r w:rsidR="00EF023E" w:rsidRPr="007C7528">
        <w:rPr>
          <w:sz w:val="28"/>
          <w:szCs w:val="28"/>
        </w:rPr>
        <w:t>проводить погоджувальні наради з головними розпорядниками</w:t>
      </w:r>
      <w:r w:rsidR="00DE14B7" w:rsidRPr="007C7528">
        <w:rPr>
          <w:sz w:val="28"/>
          <w:szCs w:val="28"/>
        </w:rPr>
        <w:t>, за підсумками яких складає протокол</w:t>
      </w:r>
      <w:r w:rsidR="00EF023E" w:rsidRPr="007C7528">
        <w:rPr>
          <w:sz w:val="28"/>
          <w:szCs w:val="28"/>
        </w:rPr>
        <w:t>.</w:t>
      </w:r>
    </w:p>
    <w:p w14:paraId="7AC3D7BA" w14:textId="0EE5B854" w:rsidR="00A85E36" w:rsidRPr="007C7528" w:rsidRDefault="00C97303" w:rsidP="00D34A14">
      <w:pPr>
        <w:pStyle w:val="ad"/>
        <w:numPr>
          <w:ilvl w:val="1"/>
          <w:numId w:val="1"/>
        </w:numPr>
        <w:tabs>
          <w:tab w:val="left" w:pos="-709"/>
          <w:tab w:val="left" w:pos="993"/>
          <w:tab w:val="left" w:pos="1418"/>
        </w:tabs>
        <w:spacing w:after="120"/>
        <w:ind w:left="0" w:firstLine="709"/>
        <w:jc w:val="both"/>
        <w:rPr>
          <w:sz w:val="28"/>
          <w:szCs w:val="28"/>
        </w:rPr>
      </w:pPr>
      <w:r>
        <w:rPr>
          <w:sz w:val="28"/>
          <w:szCs w:val="28"/>
        </w:rPr>
        <w:t xml:space="preserve"> </w:t>
      </w:r>
      <w:r w:rsidR="000F4996" w:rsidRPr="007C7528">
        <w:rPr>
          <w:sz w:val="28"/>
          <w:szCs w:val="28"/>
        </w:rPr>
        <w:t xml:space="preserve">За результатами погоджувальних нарад </w:t>
      </w:r>
      <w:r>
        <w:rPr>
          <w:sz w:val="28"/>
          <w:szCs w:val="28"/>
        </w:rPr>
        <w:t>Фінансове управління</w:t>
      </w:r>
      <w:r w:rsidR="000F4996" w:rsidRPr="007C7528">
        <w:rPr>
          <w:sz w:val="28"/>
          <w:szCs w:val="28"/>
        </w:rPr>
        <w:t xml:space="preserve"> доводить до головних розпорядників уточнені граничні показники, відповідно до яких головний розпорядник надає уточнений бюджетний запит у терміни, визначені </w:t>
      </w:r>
      <w:r w:rsidR="004F7B58">
        <w:rPr>
          <w:sz w:val="28"/>
          <w:szCs w:val="28"/>
        </w:rPr>
        <w:t>Фінансовим управлінням</w:t>
      </w:r>
      <w:r w:rsidR="000F4996" w:rsidRPr="007C7528">
        <w:rPr>
          <w:sz w:val="28"/>
          <w:szCs w:val="28"/>
        </w:rPr>
        <w:t>.</w:t>
      </w:r>
    </w:p>
    <w:p w14:paraId="6CFE0B47" w14:textId="77777777" w:rsidR="00950EFC" w:rsidRPr="007C7528" w:rsidRDefault="00950EFC" w:rsidP="00D34A14">
      <w:pPr>
        <w:pStyle w:val="ad"/>
        <w:rPr>
          <w:sz w:val="22"/>
          <w:szCs w:val="28"/>
        </w:rPr>
      </w:pPr>
    </w:p>
    <w:p w14:paraId="79312BCB" w14:textId="0E971AD1" w:rsidR="00B83279" w:rsidRPr="007C7528" w:rsidRDefault="00A23F54" w:rsidP="00D34A14">
      <w:pPr>
        <w:jc w:val="center"/>
        <w:rPr>
          <w:b/>
          <w:bCs/>
          <w:sz w:val="28"/>
          <w:szCs w:val="28"/>
        </w:rPr>
      </w:pPr>
      <w:r w:rsidRPr="007C7528">
        <w:rPr>
          <w:b/>
          <w:bCs/>
          <w:sz w:val="28"/>
          <w:szCs w:val="28"/>
        </w:rPr>
        <w:t>I</w:t>
      </w:r>
      <w:r w:rsidR="00AF792D" w:rsidRPr="007C7528">
        <w:rPr>
          <w:b/>
          <w:bCs/>
          <w:sz w:val="28"/>
          <w:szCs w:val="28"/>
          <w:lang w:val="en-US"/>
        </w:rPr>
        <w:t>V</w:t>
      </w:r>
      <w:r w:rsidR="00EF023E" w:rsidRPr="007C7528">
        <w:rPr>
          <w:b/>
          <w:bCs/>
          <w:sz w:val="28"/>
          <w:szCs w:val="28"/>
        </w:rPr>
        <w:t xml:space="preserve">. </w:t>
      </w:r>
      <w:r w:rsidR="00B83279" w:rsidRPr="007C7528">
        <w:rPr>
          <w:b/>
          <w:bCs/>
          <w:sz w:val="28"/>
          <w:szCs w:val="28"/>
        </w:rPr>
        <w:t>Порядок заповнення Форми</w:t>
      </w:r>
      <w:r w:rsidR="00551FC6" w:rsidRPr="007C7528">
        <w:rPr>
          <w:b/>
          <w:bCs/>
          <w:sz w:val="28"/>
          <w:szCs w:val="28"/>
        </w:rPr>
        <w:t xml:space="preserve"> БЗ</w:t>
      </w:r>
      <w:r w:rsidR="00B83279" w:rsidRPr="007C7528">
        <w:rPr>
          <w:b/>
          <w:bCs/>
          <w:sz w:val="28"/>
          <w:szCs w:val="28"/>
        </w:rPr>
        <w:t>-1</w:t>
      </w:r>
    </w:p>
    <w:p w14:paraId="14E6767A" w14:textId="6E6A00FB" w:rsidR="00EF023E" w:rsidRPr="007C7528" w:rsidRDefault="00EF023E" w:rsidP="00D34A14">
      <w:pPr>
        <w:tabs>
          <w:tab w:val="left" w:pos="-709"/>
          <w:tab w:val="left" w:pos="993"/>
          <w:tab w:val="left" w:pos="1418"/>
        </w:tabs>
        <w:jc w:val="center"/>
        <w:rPr>
          <w:sz w:val="28"/>
          <w:szCs w:val="28"/>
        </w:rPr>
      </w:pPr>
    </w:p>
    <w:p w14:paraId="561306A5" w14:textId="639D09CD" w:rsidR="00D40C11" w:rsidRPr="007C7528" w:rsidRDefault="008225BE" w:rsidP="00D34A14">
      <w:pPr>
        <w:pStyle w:val="OsnovnoiText"/>
      </w:pPr>
      <w:r w:rsidRPr="007C7528">
        <w:t>Форма</w:t>
      </w:r>
      <w:r w:rsidR="00BE1041" w:rsidRPr="007C7528">
        <w:t xml:space="preserve"> БЗ</w:t>
      </w:r>
      <w:r w:rsidRPr="007C7528">
        <w:t xml:space="preserve">-1 </w:t>
      </w:r>
      <w:r w:rsidR="00BE1041" w:rsidRPr="007C7528">
        <w:rPr>
          <w:lang w:val="uk" w:eastAsia="uk"/>
        </w:rPr>
        <w:t xml:space="preserve">призначена для подання інформації про мету діяльності головного розпорядника та інформації про досягнення цілей державної, регіональної та місцевої політик, формування та реалізацію яких забезпечує головний розпорядник, за рахунок коштів загального та спеціального фондів у межах граничних показників, доведених </w:t>
      </w:r>
      <w:r w:rsidR="004F7B58">
        <w:rPr>
          <w:lang w:val="uk" w:eastAsia="uk"/>
        </w:rPr>
        <w:t>Фінансовим управлінням</w:t>
      </w:r>
      <w:r w:rsidR="00BE1041" w:rsidRPr="007C7528">
        <w:rPr>
          <w:lang w:val="uk" w:eastAsia="uk"/>
        </w:rPr>
        <w:t>.</w:t>
      </w:r>
    </w:p>
    <w:p w14:paraId="0573DF04" w14:textId="77777777" w:rsidR="00BE1041" w:rsidRPr="007C7528" w:rsidRDefault="00BE1041" w:rsidP="00D34A14">
      <w:pPr>
        <w:pStyle w:val="OsnovnoiText"/>
        <w:rPr>
          <w:lang w:val="uk" w:eastAsia="uk"/>
        </w:rPr>
      </w:pPr>
      <w:r w:rsidRPr="007C7528">
        <w:rPr>
          <w:lang w:val="uk" w:eastAsia="uk"/>
        </w:rPr>
        <w:t>До Форми БЗ-1 включаються цілі та показники їх досягнення, а також розподіл видатків та надання кредитів за бюджетними програмами.</w:t>
      </w:r>
    </w:p>
    <w:p w14:paraId="493F4B95" w14:textId="2CA61BF6" w:rsidR="00BE1041" w:rsidRPr="007C7528" w:rsidRDefault="00BE1041" w:rsidP="00D34A14">
      <w:pPr>
        <w:pStyle w:val="OsnovnoiText"/>
        <w:rPr>
          <w:lang w:val="uk" w:eastAsia="uk"/>
        </w:rPr>
      </w:pPr>
      <w:bookmarkStart w:id="12" w:name="n88"/>
      <w:bookmarkEnd w:id="12"/>
      <w:r w:rsidRPr="007C7528">
        <w:rPr>
          <w:lang w:val="uk" w:eastAsia="uk"/>
        </w:rPr>
        <w:t xml:space="preserve">Інформація у Формі БЗ-1 подається з урахуванням положень та показників, визначених на відповідні бюджетні періоди прогнозом бюджету </w:t>
      </w:r>
      <w:r w:rsidR="004F7B58">
        <w:rPr>
          <w:lang w:val="uk" w:eastAsia="uk"/>
        </w:rPr>
        <w:t>Носівсь</w:t>
      </w:r>
      <w:r w:rsidR="002C0C22">
        <w:rPr>
          <w:lang w:val="uk" w:eastAsia="uk"/>
        </w:rPr>
        <w:t>кої</w:t>
      </w:r>
      <w:r w:rsidRPr="007C7528">
        <w:rPr>
          <w:lang w:val="uk" w:eastAsia="uk"/>
        </w:rPr>
        <w:t xml:space="preserve"> міської територіальної громади, середньостроковим планом пріоритетних публічних інвестицій </w:t>
      </w:r>
      <w:r w:rsidR="002C0C22">
        <w:rPr>
          <w:lang w:val="uk" w:eastAsia="uk"/>
        </w:rPr>
        <w:t>Носівської</w:t>
      </w:r>
      <w:r w:rsidRPr="007C7528">
        <w:rPr>
          <w:lang w:val="uk" w:eastAsia="uk"/>
        </w:rPr>
        <w:t xml:space="preserve"> міської територіальної громади</w:t>
      </w:r>
      <w:r w:rsidR="004655B2" w:rsidRPr="007C7528">
        <w:rPr>
          <w:lang w:val="uk" w:eastAsia="uk"/>
        </w:rPr>
        <w:t xml:space="preserve">, </w:t>
      </w:r>
      <w:r w:rsidRPr="007C7528">
        <w:rPr>
          <w:lang w:val="uk" w:eastAsia="uk"/>
        </w:rPr>
        <w:t xml:space="preserve">та Єдиним проектним портфелем публічних інвестицій </w:t>
      </w:r>
      <w:r w:rsidR="002C0C22">
        <w:rPr>
          <w:lang w:val="uk" w:eastAsia="uk"/>
        </w:rPr>
        <w:t>Носівської</w:t>
      </w:r>
      <w:r w:rsidRPr="007C7528">
        <w:rPr>
          <w:lang w:val="uk" w:eastAsia="uk"/>
        </w:rPr>
        <w:t xml:space="preserve"> міської територіальної громади.</w:t>
      </w:r>
    </w:p>
    <w:p w14:paraId="12F593D8" w14:textId="6A843E7D" w:rsidR="00B259E8" w:rsidRPr="007C7528" w:rsidRDefault="00B259E8" w:rsidP="00D34A14">
      <w:pPr>
        <w:pStyle w:val="OsnovnoiText"/>
      </w:pPr>
      <w:bookmarkStart w:id="13" w:name="n89"/>
      <w:bookmarkEnd w:id="13"/>
      <w:r w:rsidRPr="007C7528">
        <w:t>У</w:t>
      </w:r>
      <w:r w:rsidRPr="007C7528">
        <w:rPr>
          <w:lang w:eastAsia="uk-UA"/>
        </w:rPr>
        <w:t xml:space="preserve"> пункті 1 зазначається</w:t>
      </w:r>
      <w:r w:rsidR="000B644A" w:rsidRPr="007C7528">
        <w:rPr>
          <w:lang w:eastAsia="uk-UA"/>
        </w:rPr>
        <w:t xml:space="preserve"> найменування головного розпорядника коштів бюджету </w:t>
      </w:r>
      <w:r w:rsidR="003302D8">
        <w:t>Носівської</w:t>
      </w:r>
      <w:r w:rsidR="000B644A" w:rsidRPr="007C7528">
        <w:t xml:space="preserve"> міської територіальної громади,</w:t>
      </w:r>
      <w:r w:rsidRPr="007C7528">
        <w:rPr>
          <w:lang w:eastAsia="uk-UA"/>
        </w:rPr>
        <w:t xml:space="preserve"> код </w:t>
      </w:r>
      <w:r w:rsidR="008225BE" w:rsidRPr="007C7528">
        <w:rPr>
          <w:lang w:eastAsia="uk-UA"/>
        </w:rPr>
        <w:t xml:space="preserve">Типової </w:t>
      </w:r>
      <w:r w:rsidRPr="007C7528">
        <w:rPr>
          <w:lang w:eastAsia="uk-UA"/>
        </w:rPr>
        <w:t xml:space="preserve">відомчої </w:t>
      </w:r>
      <w:hyperlink r:id="rId18" w:tgtFrame="_blank" w:history="1">
        <w:r w:rsidRPr="007C7528">
          <w:rPr>
            <w:lang w:eastAsia="uk-UA"/>
          </w:rPr>
          <w:t xml:space="preserve">класифікації видатків та кредитування </w:t>
        </w:r>
        <w:r w:rsidR="00A95A87" w:rsidRPr="007C7528">
          <w:rPr>
            <w:lang w:eastAsia="uk-UA"/>
          </w:rPr>
          <w:t xml:space="preserve">місцевого </w:t>
        </w:r>
        <w:r w:rsidRPr="007C7528">
          <w:rPr>
            <w:lang w:eastAsia="uk-UA"/>
          </w:rPr>
          <w:t>бюджету</w:t>
        </w:r>
      </w:hyperlink>
      <w:r w:rsidR="000B644A" w:rsidRPr="007C7528">
        <w:rPr>
          <w:lang w:eastAsia="uk-UA"/>
        </w:rPr>
        <w:t>, код ЄДРПОУ та код бюджету</w:t>
      </w:r>
      <w:r w:rsidRPr="007C7528">
        <w:rPr>
          <w:lang w:eastAsia="uk-UA"/>
        </w:rPr>
        <w:t>.</w:t>
      </w:r>
    </w:p>
    <w:p w14:paraId="7235793E" w14:textId="6CA63DE1" w:rsidR="00272ECA" w:rsidRPr="007C7528" w:rsidRDefault="00F66308" w:rsidP="00D34A14">
      <w:pPr>
        <w:pStyle w:val="OsnovnoiText"/>
      </w:pPr>
      <w:r w:rsidRPr="007C7528">
        <w:t>У пункті 2 зазначається мета д</w:t>
      </w:r>
      <w:r w:rsidR="00272ECA" w:rsidRPr="007C7528">
        <w:t xml:space="preserve">іяльності головного розпорядника, яка визначає основне його призначення і роль </w:t>
      </w:r>
      <w:r w:rsidR="009F6E65" w:rsidRPr="007C7528">
        <w:t>у реалізації всіх своїх бюджетних програм відповідно до затверджених місцевих</w:t>
      </w:r>
      <w:r w:rsidR="00F8520F" w:rsidRPr="007C7528">
        <w:t xml:space="preserve"> цільових</w:t>
      </w:r>
      <w:r w:rsidR="009F6E65" w:rsidRPr="007C7528">
        <w:t xml:space="preserve"> програм </w:t>
      </w:r>
      <w:r w:rsidR="003302D8">
        <w:t>Носівської</w:t>
      </w:r>
      <w:r w:rsidR="00EC750C" w:rsidRPr="007C7528">
        <w:t xml:space="preserve"> міської територіальної громади</w:t>
      </w:r>
      <w:r w:rsidR="009F6E65" w:rsidRPr="007C7528">
        <w:t xml:space="preserve"> </w:t>
      </w:r>
      <w:r w:rsidR="00272ECA" w:rsidRPr="007C7528">
        <w:t xml:space="preserve">та має </w:t>
      </w:r>
      <w:r w:rsidR="007F5D6D" w:rsidRPr="007C7528">
        <w:t>формуватися</w:t>
      </w:r>
      <w:r w:rsidR="00272ECA" w:rsidRPr="007C7528">
        <w:t xml:space="preserve"> з урахуванням таких критеріїв:</w:t>
      </w:r>
    </w:p>
    <w:p w14:paraId="08792D13" w14:textId="77777777" w:rsidR="00BF7640" w:rsidRPr="007C7528" w:rsidRDefault="00BF7640" w:rsidP="00D34A14">
      <w:pPr>
        <w:pStyle w:val="af1"/>
        <w:numPr>
          <w:ilvl w:val="0"/>
          <w:numId w:val="5"/>
        </w:numPr>
        <w:tabs>
          <w:tab w:val="left" w:pos="993"/>
        </w:tabs>
        <w:spacing w:before="0" w:beforeAutospacing="0" w:after="0" w:afterAutospacing="0"/>
        <w:ind w:left="0" w:firstLine="709"/>
        <w:jc w:val="both"/>
        <w:rPr>
          <w:sz w:val="28"/>
          <w:szCs w:val="28"/>
          <w:lang w:val="uk-UA"/>
        </w:rPr>
      </w:pPr>
      <w:r w:rsidRPr="007C7528">
        <w:rPr>
          <w:sz w:val="28"/>
          <w:szCs w:val="28"/>
          <w:lang w:val="uk-UA"/>
        </w:rPr>
        <w:t>враховувати насамперед визначені нормативними актами пріоритетні напрями розвитку відповідної галузі/сфери;</w:t>
      </w:r>
    </w:p>
    <w:p w14:paraId="2BC2D499" w14:textId="77777777" w:rsidR="00272ECA" w:rsidRPr="007C7528" w:rsidRDefault="00272ECA" w:rsidP="00D34A14">
      <w:pPr>
        <w:pStyle w:val="af1"/>
        <w:numPr>
          <w:ilvl w:val="0"/>
          <w:numId w:val="5"/>
        </w:numPr>
        <w:tabs>
          <w:tab w:val="left" w:pos="993"/>
        </w:tabs>
        <w:ind w:left="0" w:firstLine="709"/>
        <w:jc w:val="both"/>
        <w:rPr>
          <w:sz w:val="28"/>
          <w:szCs w:val="28"/>
          <w:lang w:val="uk-UA"/>
        </w:rPr>
      </w:pPr>
      <w:r w:rsidRPr="007C7528">
        <w:rPr>
          <w:sz w:val="28"/>
          <w:szCs w:val="28"/>
          <w:lang w:val="uk-UA"/>
        </w:rPr>
        <w:t>чітке формулювання та лаконічне викладення;</w:t>
      </w:r>
    </w:p>
    <w:p w14:paraId="6C62A8E0" w14:textId="77777777" w:rsidR="00272ECA" w:rsidRPr="007C7528" w:rsidRDefault="00272ECA" w:rsidP="00D34A14">
      <w:pPr>
        <w:pStyle w:val="af1"/>
        <w:numPr>
          <w:ilvl w:val="0"/>
          <w:numId w:val="5"/>
        </w:numPr>
        <w:tabs>
          <w:tab w:val="left" w:pos="993"/>
        </w:tabs>
        <w:ind w:left="0" w:firstLine="709"/>
        <w:jc w:val="both"/>
        <w:rPr>
          <w:sz w:val="28"/>
          <w:szCs w:val="28"/>
          <w:lang w:val="uk-UA"/>
        </w:rPr>
      </w:pPr>
      <w:r w:rsidRPr="007C7528">
        <w:rPr>
          <w:sz w:val="28"/>
          <w:szCs w:val="28"/>
          <w:lang w:val="uk-UA"/>
        </w:rPr>
        <w:t>спрямованість на досягнення певного результату;</w:t>
      </w:r>
    </w:p>
    <w:p w14:paraId="1FF59B87" w14:textId="752250F0" w:rsidR="00BF7640" w:rsidRPr="007C7528" w:rsidRDefault="00272ECA" w:rsidP="00D34A14">
      <w:pPr>
        <w:pStyle w:val="af1"/>
        <w:numPr>
          <w:ilvl w:val="0"/>
          <w:numId w:val="5"/>
        </w:numPr>
        <w:tabs>
          <w:tab w:val="left" w:pos="993"/>
        </w:tabs>
        <w:ind w:left="0" w:firstLine="709"/>
        <w:jc w:val="both"/>
        <w:rPr>
          <w:sz w:val="28"/>
          <w:szCs w:val="28"/>
          <w:lang w:val="uk-UA"/>
        </w:rPr>
      </w:pPr>
      <w:r w:rsidRPr="007C7528">
        <w:rPr>
          <w:sz w:val="28"/>
          <w:szCs w:val="28"/>
          <w:lang w:val="uk-UA"/>
        </w:rPr>
        <w:t>охоплення всіх галузей (сфер діяльності) головного розпорядника</w:t>
      </w:r>
      <w:r w:rsidR="00BF7640" w:rsidRPr="007C7528">
        <w:rPr>
          <w:sz w:val="28"/>
          <w:szCs w:val="28"/>
          <w:lang w:val="uk-UA"/>
        </w:rPr>
        <w:t>.</w:t>
      </w:r>
    </w:p>
    <w:p w14:paraId="05BF98EC" w14:textId="22A7991D" w:rsidR="00A95A87" w:rsidRPr="007C7528" w:rsidRDefault="003E1F45" w:rsidP="00D34A14">
      <w:pPr>
        <w:pStyle w:val="OsnovnoiText"/>
      </w:pPr>
      <w:r w:rsidRPr="007C7528">
        <w:t xml:space="preserve">У </w:t>
      </w:r>
      <w:r w:rsidR="00A95A87" w:rsidRPr="007C7528">
        <w:t>пункті 3 наводиться перелік</w:t>
      </w:r>
      <w:r w:rsidR="00E72ADE" w:rsidRPr="007C7528">
        <w:t xml:space="preserve"> </w:t>
      </w:r>
      <w:r w:rsidR="00A95A87" w:rsidRPr="007C7528">
        <w:t>цілей, реалізацію яких забезпечує</w:t>
      </w:r>
      <w:r w:rsidR="00E72ADE" w:rsidRPr="007C7528">
        <w:t xml:space="preserve"> </w:t>
      </w:r>
      <w:r w:rsidR="00A95A87" w:rsidRPr="007C7528">
        <w:t>головний розпорядник, а також показники їх досягнення, передбачені прогнозом</w:t>
      </w:r>
      <w:r w:rsidR="00E72ADE" w:rsidRPr="007C7528">
        <w:t xml:space="preserve"> </w:t>
      </w:r>
      <w:r w:rsidR="00A95A87" w:rsidRPr="007C7528">
        <w:t>бюджету</w:t>
      </w:r>
      <w:r w:rsidR="00E72ADE" w:rsidRPr="007C7528">
        <w:t xml:space="preserve"> </w:t>
      </w:r>
      <w:r w:rsidR="003302D8">
        <w:t>Носівської</w:t>
      </w:r>
      <w:r w:rsidR="00E72ADE" w:rsidRPr="007C7528">
        <w:t xml:space="preserve"> міської територіальної громади</w:t>
      </w:r>
      <w:r w:rsidR="00A95A87" w:rsidRPr="007C7528">
        <w:t>.</w:t>
      </w:r>
    </w:p>
    <w:p w14:paraId="45DC2153" w14:textId="7D8BD138" w:rsidR="00A95A87" w:rsidRPr="007C7528" w:rsidRDefault="00A95A87" w:rsidP="00D34A14">
      <w:pPr>
        <w:pStyle w:val="OsnovnoiText"/>
      </w:pPr>
      <w:r w:rsidRPr="007C7528">
        <w:t>У разі, якщо у зв’язку із зміною державної, регіональної або місцевої</w:t>
      </w:r>
      <w:r w:rsidR="00E72ADE" w:rsidRPr="007C7528">
        <w:t xml:space="preserve"> </w:t>
      </w:r>
      <w:r w:rsidRPr="007C7528">
        <w:t>політик кількість таких цілей або їх структура змінилися, то такі цілі і показники</w:t>
      </w:r>
      <w:r w:rsidR="00E72ADE" w:rsidRPr="007C7528">
        <w:t xml:space="preserve"> </w:t>
      </w:r>
      <w:r w:rsidRPr="007C7528">
        <w:t>їх досягнення визначаються головним розпорядником відповідно до Інструкції</w:t>
      </w:r>
      <w:r w:rsidR="00E72ADE" w:rsidRPr="007C7528">
        <w:t xml:space="preserve"> </w:t>
      </w:r>
      <w:r w:rsidRPr="007C7528">
        <w:t>щодо підготовки бюджетної пропозиції, затвердженої наказом Міністерства</w:t>
      </w:r>
      <w:r w:rsidR="00E72ADE" w:rsidRPr="007C7528">
        <w:t xml:space="preserve"> </w:t>
      </w:r>
      <w:r w:rsidRPr="007C7528">
        <w:t>фінансів України від 06 жовтня 2023 року № 534, зареєстрованої в Міністерстві</w:t>
      </w:r>
      <w:r w:rsidR="00E72ADE" w:rsidRPr="007C7528">
        <w:t xml:space="preserve"> </w:t>
      </w:r>
      <w:r w:rsidRPr="007C7528">
        <w:t>юстиції України 20 жовтня 2023 року за № 1842/40898.</w:t>
      </w:r>
    </w:p>
    <w:p w14:paraId="2C5C5127" w14:textId="2E378ADA" w:rsidR="003E1F45" w:rsidRPr="007C7528" w:rsidRDefault="00A95A87" w:rsidP="00D34A14">
      <w:pPr>
        <w:pStyle w:val="OsnovnoiText"/>
        <w:ind w:firstLine="851"/>
        <w:rPr>
          <w:color w:val="000000" w:themeColor="text1"/>
          <w:shd w:val="clear" w:color="auto" w:fill="FFFFFF"/>
        </w:rPr>
      </w:pPr>
      <w:r w:rsidRPr="007C7528">
        <w:t>Цілі, а також показники їх досягнення, мають висвітлювати врахування</w:t>
      </w:r>
      <w:r w:rsidR="00E72ADE" w:rsidRPr="007C7528">
        <w:t xml:space="preserve"> </w:t>
      </w:r>
      <w:r w:rsidRPr="007C7528">
        <w:t>гендерного підходу та кліматичних пріоритетів за рахунок коштів загального та</w:t>
      </w:r>
      <w:r w:rsidR="00E72ADE" w:rsidRPr="007C7528">
        <w:t xml:space="preserve"> </w:t>
      </w:r>
      <w:r w:rsidRPr="007C7528">
        <w:t>спеціального фондів разом:</w:t>
      </w:r>
    </w:p>
    <w:p w14:paraId="2AECDC06" w14:textId="77777777" w:rsidR="00092C98" w:rsidRPr="00D34A14" w:rsidRDefault="00092C98" w:rsidP="00D34A14">
      <w:pPr>
        <w:pStyle w:val="OsnovnoiText"/>
        <w:numPr>
          <w:ilvl w:val="0"/>
          <w:numId w:val="12"/>
        </w:numPr>
        <w:tabs>
          <w:tab w:val="clear" w:pos="0"/>
          <w:tab w:val="left" w:pos="851"/>
        </w:tabs>
        <w:ind w:left="0" w:firstLine="851"/>
        <w:rPr>
          <w:shd w:val="clear" w:color="auto" w:fill="FFFFFF"/>
        </w:rPr>
      </w:pPr>
      <w:r w:rsidRPr="00D34A14">
        <w:rPr>
          <w:shd w:val="clear" w:color="auto" w:fill="FFFFFF"/>
        </w:rPr>
        <w:t>у графах 1, 2 — порядковий номер та найменування цілі;</w:t>
      </w:r>
    </w:p>
    <w:p w14:paraId="5BC1A918" w14:textId="77777777" w:rsidR="00092C98" w:rsidRPr="00D34A14" w:rsidRDefault="00092C98" w:rsidP="00D34A14">
      <w:pPr>
        <w:pStyle w:val="OsnovnoiText"/>
        <w:numPr>
          <w:ilvl w:val="0"/>
          <w:numId w:val="12"/>
        </w:numPr>
        <w:tabs>
          <w:tab w:val="clear" w:pos="0"/>
          <w:tab w:val="left" w:pos="284"/>
        </w:tabs>
        <w:ind w:left="0" w:firstLine="851"/>
        <w:rPr>
          <w:shd w:val="clear" w:color="auto" w:fill="FFFFFF"/>
        </w:rPr>
      </w:pPr>
      <w:r w:rsidRPr="00D34A14">
        <w:rPr>
          <w:shd w:val="clear" w:color="auto" w:fill="FFFFFF"/>
        </w:rPr>
        <w:t>у графі 3 — одиниця виміру показника досягнення цілей;</w:t>
      </w:r>
    </w:p>
    <w:p w14:paraId="2F80F289" w14:textId="38999FBC" w:rsidR="00092C98" w:rsidRPr="00D34A14" w:rsidRDefault="00092C98" w:rsidP="00D34A14">
      <w:pPr>
        <w:pStyle w:val="OsnovnoiText"/>
        <w:numPr>
          <w:ilvl w:val="0"/>
          <w:numId w:val="12"/>
        </w:numPr>
        <w:tabs>
          <w:tab w:val="clear" w:pos="0"/>
          <w:tab w:val="left" w:pos="284"/>
        </w:tabs>
        <w:ind w:left="0" w:firstLine="851"/>
        <w:rPr>
          <w:shd w:val="clear" w:color="auto" w:fill="FFFFFF"/>
        </w:rPr>
      </w:pPr>
      <w:r w:rsidRPr="00D34A14">
        <w:rPr>
          <w:shd w:val="clear" w:color="auto" w:fill="FFFFFF"/>
        </w:rPr>
        <w:t xml:space="preserve">у графі 4 — </w:t>
      </w:r>
      <w:r w:rsidR="00E72ADE" w:rsidRPr="00D34A14">
        <w:rPr>
          <w:shd w:val="clear" w:color="auto" w:fill="FFFFFF"/>
        </w:rPr>
        <w:t>показники відповідно до офіційної державної статистичної, фінансової та іншої звітності, даних бухгалтерського, статистичного та внутрішньогосподарського (управлінського) обліку за попередній бюджетний період</w:t>
      </w:r>
      <w:r w:rsidRPr="00D34A14">
        <w:rPr>
          <w:shd w:val="clear" w:color="auto" w:fill="FFFFFF"/>
        </w:rPr>
        <w:t>;</w:t>
      </w:r>
    </w:p>
    <w:p w14:paraId="00E52C11" w14:textId="1B897548" w:rsidR="00092C98" w:rsidRPr="00D34A14" w:rsidRDefault="00092C98" w:rsidP="00D34A14">
      <w:pPr>
        <w:pStyle w:val="OsnovnoiText"/>
        <w:numPr>
          <w:ilvl w:val="0"/>
          <w:numId w:val="12"/>
        </w:numPr>
        <w:tabs>
          <w:tab w:val="clear" w:pos="0"/>
          <w:tab w:val="left" w:pos="284"/>
        </w:tabs>
        <w:ind w:left="0" w:firstLine="851"/>
        <w:rPr>
          <w:shd w:val="clear" w:color="auto" w:fill="FFFFFF"/>
        </w:rPr>
      </w:pPr>
      <w:r w:rsidRPr="00D34A14">
        <w:rPr>
          <w:shd w:val="clear" w:color="auto" w:fill="FFFFFF"/>
        </w:rPr>
        <w:t xml:space="preserve">у графі 5 — </w:t>
      </w:r>
      <w:r w:rsidR="00E72ADE" w:rsidRPr="00D34A14">
        <w:rPr>
          <w:shd w:val="clear" w:color="auto" w:fill="FFFFFF"/>
        </w:rPr>
        <w:t>показники, відображені у офіційній державній статистичній, фінансовій та іншій звітності, даних бухгалтерського, статистичного та внутрішньогосподарського (управлінського) обліку на поточний бюджетний період</w:t>
      </w:r>
      <w:r w:rsidRPr="00D34A14">
        <w:rPr>
          <w:shd w:val="clear" w:color="auto" w:fill="FFFFFF"/>
        </w:rPr>
        <w:t>;</w:t>
      </w:r>
    </w:p>
    <w:p w14:paraId="318936F8" w14:textId="279F0928" w:rsidR="00092C98" w:rsidRPr="007C7528" w:rsidRDefault="00092C98" w:rsidP="00D34A14">
      <w:pPr>
        <w:pStyle w:val="OsnovnoiText"/>
        <w:numPr>
          <w:ilvl w:val="0"/>
          <w:numId w:val="12"/>
        </w:numPr>
        <w:tabs>
          <w:tab w:val="clear" w:pos="0"/>
          <w:tab w:val="left" w:pos="284"/>
        </w:tabs>
        <w:ind w:left="0" w:firstLine="851"/>
        <w:rPr>
          <w:shd w:val="clear" w:color="auto" w:fill="FFFFFF"/>
        </w:rPr>
      </w:pPr>
      <w:r w:rsidRPr="00D34A14">
        <w:rPr>
          <w:shd w:val="clear" w:color="auto" w:fill="FFFFFF"/>
        </w:rPr>
        <w:t xml:space="preserve">у графах 6–8 — </w:t>
      </w:r>
      <w:r w:rsidR="00E72ADE" w:rsidRPr="00D34A14">
        <w:rPr>
          <w:shd w:val="clear" w:color="auto" w:fill="FFFFFF"/>
        </w:rPr>
        <w:t>відображаються показники досягнення цілей, передбачені</w:t>
      </w:r>
      <w:r w:rsidR="00E72ADE" w:rsidRPr="007C7528">
        <w:rPr>
          <w:shd w:val="clear" w:color="auto" w:fill="FFFFFF"/>
        </w:rPr>
        <w:t xml:space="preserve"> прогнозом місцевого бюджету на середньостроковий період</w:t>
      </w:r>
      <w:r w:rsidRPr="007C7528">
        <w:rPr>
          <w:shd w:val="clear" w:color="auto" w:fill="FFFFFF"/>
        </w:rPr>
        <w:t>.</w:t>
      </w:r>
    </w:p>
    <w:p w14:paraId="1A86D74F" w14:textId="2108F766" w:rsidR="00920E37" w:rsidRPr="007C7528" w:rsidRDefault="00920E37" w:rsidP="00D34A14">
      <w:pPr>
        <w:pStyle w:val="OsnovnoiText"/>
        <w:ind w:firstLine="851"/>
      </w:pPr>
      <w:r w:rsidRPr="007C7528">
        <w:rPr>
          <w:shd w:val="clear" w:color="auto" w:fill="FFFFFF"/>
        </w:rPr>
        <w:t xml:space="preserve">Кількість </w:t>
      </w:r>
      <w:r w:rsidRPr="00DB734F">
        <w:rPr>
          <w:shd w:val="clear" w:color="auto" w:fill="FFFFFF"/>
        </w:rPr>
        <w:t>цілей</w:t>
      </w:r>
      <w:r w:rsidRPr="007C7528">
        <w:rPr>
          <w:shd w:val="clear" w:color="auto" w:fill="FFFFFF"/>
        </w:rPr>
        <w:t xml:space="preserve"> </w:t>
      </w:r>
      <w:r w:rsidRPr="00DB734F">
        <w:rPr>
          <w:shd w:val="clear" w:color="auto" w:fill="FFFFFF"/>
        </w:rPr>
        <w:t>державної, регіональної та місцевої політик</w:t>
      </w:r>
      <w:r w:rsidRPr="00661E15">
        <w:rPr>
          <w:color w:val="FF0000"/>
          <w:shd w:val="clear" w:color="auto" w:fill="FFFFFF"/>
        </w:rPr>
        <w:t xml:space="preserve"> </w:t>
      </w:r>
      <w:r w:rsidRPr="007C7528">
        <w:rPr>
          <w:shd w:val="clear" w:color="auto" w:fill="FFFFFF"/>
        </w:rPr>
        <w:t xml:space="preserve">в одного головного розпорядника не має перевищувати п’яти, а кількість показників досягнення однієї цілі, як правило, не має перевищувати трьох. Показники досягнення цілей, визначені для однієї цілі, не мають дублюватися для іншої. </w:t>
      </w:r>
      <w:r w:rsidRPr="007C7528">
        <w:rPr>
          <w:shd w:val="clear" w:color="auto" w:fill="FFFFFF"/>
        </w:rPr>
        <w:lastRenderedPageBreak/>
        <w:t>Для показників досягнення цілей, що потребують методологічних роз’яснень їх змісту, головний розпорядник розробляє методику їх розрахунку.</w:t>
      </w:r>
    </w:p>
    <w:p w14:paraId="6CA2071A" w14:textId="41FEBB81" w:rsidR="00101D89" w:rsidRPr="007C7528" w:rsidRDefault="00101D89" w:rsidP="00D34A14">
      <w:pPr>
        <w:pStyle w:val="OsnovnoiText"/>
      </w:pPr>
      <w:r w:rsidRPr="007C7528">
        <w:t>Цілі</w:t>
      </w:r>
      <w:r w:rsidR="00D55D5B" w:rsidRPr="007C7528">
        <w:t xml:space="preserve"> державної політики</w:t>
      </w:r>
      <w:r w:rsidRPr="007C7528">
        <w:t xml:space="preserve"> визначаються головним розпорядником для кожної галузі (сфери діяльності) відповідно до пріоритетів державної політики, визначених програмними документами економічного і соціального розвитку.</w:t>
      </w:r>
    </w:p>
    <w:p w14:paraId="1EF76AA8" w14:textId="77777777" w:rsidR="00101D89" w:rsidRPr="007C7528" w:rsidRDefault="00101D89" w:rsidP="00D34A14">
      <w:pPr>
        <w:pStyle w:val="af1"/>
        <w:spacing w:before="0" w:beforeAutospacing="0" w:after="0" w:afterAutospacing="0"/>
        <w:ind w:firstLine="784"/>
        <w:jc w:val="both"/>
        <w:rPr>
          <w:sz w:val="28"/>
          <w:szCs w:val="28"/>
          <w:lang w:val="uk-UA"/>
        </w:rPr>
      </w:pPr>
      <w:r w:rsidRPr="007C7528">
        <w:rPr>
          <w:sz w:val="28"/>
          <w:szCs w:val="28"/>
          <w:lang w:val="uk-UA"/>
        </w:rPr>
        <w:t>Цілі</w:t>
      </w:r>
      <w:r w:rsidR="00D55D5B" w:rsidRPr="007C7528">
        <w:rPr>
          <w:sz w:val="28"/>
          <w:szCs w:val="28"/>
          <w:lang w:val="uk-UA"/>
        </w:rPr>
        <w:t xml:space="preserve"> державної політики</w:t>
      </w:r>
      <w:r w:rsidRPr="007C7528">
        <w:rPr>
          <w:sz w:val="28"/>
          <w:szCs w:val="28"/>
          <w:lang w:val="uk-UA"/>
        </w:rPr>
        <w:t xml:space="preserve"> мають відповідати таким критеріям:</w:t>
      </w:r>
    </w:p>
    <w:p w14:paraId="14C36C67" w14:textId="77777777" w:rsidR="00101D89" w:rsidRPr="007C7528" w:rsidRDefault="00101D89" w:rsidP="00D34A14">
      <w:pPr>
        <w:pStyle w:val="af1"/>
        <w:numPr>
          <w:ilvl w:val="0"/>
          <w:numId w:val="6"/>
        </w:numPr>
        <w:spacing w:before="0" w:beforeAutospacing="0" w:after="0" w:afterAutospacing="0"/>
        <w:ind w:left="0" w:firstLine="784"/>
        <w:jc w:val="both"/>
        <w:rPr>
          <w:sz w:val="28"/>
          <w:szCs w:val="28"/>
          <w:lang w:val="uk-UA"/>
        </w:rPr>
      </w:pPr>
      <w:r w:rsidRPr="007C7528">
        <w:rPr>
          <w:sz w:val="28"/>
          <w:szCs w:val="28"/>
          <w:lang w:val="uk-UA"/>
        </w:rPr>
        <w:t>зв'язок з метою діяльності головного розпорядника;</w:t>
      </w:r>
    </w:p>
    <w:p w14:paraId="282255D4" w14:textId="77777777" w:rsidR="00101D89" w:rsidRPr="007C7528" w:rsidRDefault="00101D89" w:rsidP="00D34A14">
      <w:pPr>
        <w:pStyle w:val="af1"/>
        <w:numPr>
          <w:ilvl w:val="0"/>
          <w:numId w:val="6"/>
        </w:numPr>
        <w:spacing w:before="0" w:beforeAutospacing="0" w:after="0" w:afterAutospacing="0"/>
        <w:ind w:left="0" w:firstLine="784"/>
        <w:jc w:val="both"/>
        <w:rPr>
          <w:sz w:val="28"/>
          <w:szCs w:val="28"/>
          <w:lang w:val="uk-UA"/>
        </w:rPr>
      </w:pPr>
      <w:r w:rsidRPr="007C7528">
        <w:rPr>
          <w:sz w:val="28"/>
          <w:szCs w:val="28"/>
          <w:lang w:val="uk-UA"/>
        </w:rPr>
        <w:t>оцінювання за допомогою показників результату діяльності головного розпорядника.</w:t>
      </w:r>
    </w:p>
    <w:p w14:paraId="48437883" w14:textId="77777777" w:rsidR="00101D89" w:rsidRPr="007C7528" w:rsidRDefault="00101D89" w:rsidP="00D34A14">
      <w:pPr>
        <w:pStyle w:val="af1"/>
        <w:spacing w:before="0" w:beforeAutospacing="0" w:after="0" w:afterAutospacing="0"/>
        <w:ind w:firstLine="784"/>
        <w:jc w:val="both"/>
        <w:rPr>
          <w:sz w:val="28"/>
          <w:szCs w:val="28"/>
          <w:lang w:val="uk-UA"/>
        </w:rPr>
      </w:pPr>
      <w:r w:rsidRPr="007C7528">
        <w:rPr>
          <w:sz w:val="28"/>
          <w:szCs w:val="28"/>
          <w:lang w:val="uk-UA"/>
        </w:rPr>
        <w:t>Для кожної цілі</w:t>
      </w:r>
      <w:r w:rsidR="00D55D5B" w:rsidRPr="007C7528">
        <w:rPr>
          <w:sz w:val="28"/>
          <w:szCs w:val="28"/>
          <w:lang w:val="uk-UA"/>
        </w:rPr>
        <w:t xml:space="preserve"> державної політики</w:t>
      </w:r>
      <w:r w:rsidRPr="007C7528">
        <w:rPr>
          <w:sz w:val="28"/>
          <w:szCs w:val="28"/>
          <w:lang w:val="uk-UA"/>
        </w:rPr>
        <w:t xml:space="preserve"> мають бути визначені показники результату діяльності головного розпорядника (далі – показники результату).</w:t>
      </w:r>
    </w:p>
    <w:p w14:paraId="5F7312E7" w14:textId="77777777" w:rsidR="00650F25" w:rsidRPr="007C7528" w:rsidRDefault="00650F25" w:rsidP="00D34A14">
      <w:pPr>
        <w:pStyle w:val="af1"/>
        <w:spacing w:before="0" w:beforeAutospacing="0" w:after="0" w:afterAutospacing="0"/>
        <w:ind w:firstLine="784"/>
        <w:jc w:val="both"/>
        <w:rPr>
          <w:sz w:val="28"/>
          <w:szCs w:val="28"/>
          <w:lang w:val="uk-UA"/>
        </w:rPr>
      </w:pPr>
      <w:r w:rsidRPr="007C7528">
        <w:rPr>
          <w:sz w:val="28"/>
          <w:szCs w:val="28"/>
          <w:lang w:val="uk-UA"/>
        </w:rPr>
        <w:t>Показники результату – це кількісні та якісні показники, які характеризують рівень досягнення головним розпорядником цілей, дають</w:t>
      </w:r>
      <w:r w:rsidR="005F3C66" w:rsidRPr="007C7528">
        <w:rPr>
          <w:sz w:val="28"/>
          <w:szCs w:val="28"/>
          <w:lang w:val="uk-UA"/>
        </w:rPr>
        <w:t xml:space="preserve"> можливість найбільш повно оцінити діяльність головного розпорядника та стан галузей (сфер його діяльності) у плановому та наступних за плановим двох бюджетн</w:t>
      </w:r>
      <w:r w:rsidR="00AA2FA1" w:rsidRPr="007C7528">
        <w:rPr>
          <w:sz w:val="28"/>
          <w:szCs w:val="28"/>
          <w:lang w:val="uk-UA"/>
        </w:rPr>
        <w:t xml:space="preserve">их </w:t>
      </w:r>
      <w:r w:rsidR="005F3C66" w:rsidRPr="007C7528">
        <w:rPr>
          <w:sz w:val="28"/>
          <w:szCs w:val="28"/>
          <w:lang w:val="uk-UA"/>
        </w:rPr>
        <w:t>період</w:t>
      </w:r>
      <w:r w:rsidR="00AA2FA1" w:rsidRPr="007C7528">
        <w:rPr>
          <w:sz w:val="28"/>
          <w:szCs w:val="28"/>
          <w:lang w:val="uk-UA"/>
        </w:rPr>
        <w:t>ах</w:t>
      </w:r>
      <w:r w:rsidR="005F3C66" w:rsidRPr="007C7528">
        <w:rPr>
          <w:sz w:val="28"/>
          <w:szCs w:val="28"/>
          <w:lang w:val="uk-UA"/>
        </w:rPr>
        <w:t>.</w:t>
      </w:r>
    </w:p>
    <w:p w14:paraId="5CA91589" w14:textId="77777777" w:rsidR="005F3C66" w:rsidRPr="007C7528" w:rsidRDefault="005F3C66" w:rsidP="00D34A14">
      <w:pPr>
        <w:pStyle w:val="af1"/>
        <w:spacing w:before="0" w:beforeAutospacing="0" w:after="0" w:afterAutospacing="0"/>
        <w:ind w:firstLine="784"/>
        <w:jc w:val="both"/>
        <w:rPr>
          <w:sz w:val="28"/>
          <w:szCs w:val="28"/>
          <w:lang w:val="uk-UA"/>
        </w:rPr>
      </w:pPr>
      <w:r w:rsidRPr="007C7528">
        <w:rPr>
          <w:sz w:val="28"/>
          <w:szCs w:val="28"/>
          <w:lang w:val="uk-UA"/>
        </w:rPr>
        <w:t>Показники результату мають:</w:t>
      </w:r>
    </w:p>
    <w:p w14:paraId="5DAC1F01" w14:textId="77777777" w:rsidR="005F3C66" w:rsidRPr="007C7528" w:rsidRDefault="005F3C66" w:rsidP="00D34A14">
      <w:pPr>
        <w:pStyle w:val="af1"/>
        <w:numPr>
          <w:ilvl w:val="0"/>
          <w:numId w:val="6"/>
        </w:numPr>
        <w:spacing w:before="0" w:beforeAutospacing="0" w:after="0" w:afterAutospacing="0"/>
        <w:ind w:left="0" w:firstLine="784"/>
        <w:jc w:val="both"/>
        <w:rPr>
          <w:sz w:val="28"/>
          <w:szCs w:val="28"/>
          <w:lang w:val="uk-UA"/>
        </w:rPr>
      </w:pPr>
      <w:r w:rsidRPr="007C7528">
        <w:rPr>
          <w:sz w:val="28"/>
          <w:szCs w:val="28"/>
          <w:lang w:val="uk-UA"/>
        </w:rPr>
        <w:t>характеризувати процес у досягненні цілей у</w:t>
      </w:r>
      <w:r w:rsidR="006F3672" w:rsidRPr="007C7528">
        <w:rPr>
          <w:sz w:val="28"/>
          <w:szCs w:val="28"/>
          <w:lang w:val="uk-UA"/>
        </w:rPr>
        <w:t xml:space="preserve"> </w:t>
      </w:r>
      <w:r w:rsidRPr="007C7528">
        <w:rPr>
          <w:sz w:val="28"/>
          <w:szCs w:val="28"/>
          <w:lang w:val="uk-UA"/>
        </w:rPr>
        <w:t>середньостроковому періоді;</w:t>
      </w:r>
    </w:p>
    <w:p w14:paraId="2F2E5B55" w14:textId="77777777" w:rsidR="005F3C66" w:rsidRPr="007C7528" w:rsidRDefault="005F3C66" w:rsidP="00D34A14">
      <w:pPr>
        <w:pStyle w:val="af1"/>
        <w:numPr>
          <w:ilvl w:val="0"/>
          <w:numId w:val="6"/>
        </w:numPr>
        <w:spacing w:before="0" w:beforeAutospacing="0" w:after="0" w:afterAutospacing="0"/>
        <w:ind w:left="0" w:firstLine="784"/>
        <w:jc w:val="both"/>
        <w:rPr>
          <w:sz w:val="28"/>
          <w:szCs w:val="28"/>
          <w:lang w:val="uk-UA"/>
        </w:rPr>
      </w:pPr>
      <w:r w:rsidRPr="007C7528">
        <w:rPr>
          <w:sz w:val="28"/>
          <w:szCs w:val="28"/>
          <w:lang w:val="uk-UA"/>
        </w:rPr>
        <w:t>забезпечувати можливість відстеження досягнення цілей у динаміці та порівнянності показників результату за роками;</w:t>
      </w:r>
    </w:p>
    <w:p w14:paraId="207289EC" w14:textId="77777777" w:rsidR="005F3C66" w:rsidRPr="007C7528" w:rsidRDefault="005F3C66" w:rsidP="00D34A14">
      <w:pPr>
        <w:pStyle w:val="af1"/>
        <w:numPr>
          <w:ilvl w:val="0"/>
          <w:numId w:val="6"/>
        </w:numPr>
        <w:spacing w:before="0" w:beforeAutospacing="0" w:after="120" w:afterAutospacing="0"/>
        <w:ind w:left="0" w:firstLine="784"/>
        <w:jc w:val="both"/>
        <w:rPr>
          <w:sz w:val="28"/>
          <w:szCs w:val="28"/>
          <w:lang w:val="uk-UA"/>
        </w:rPr>
      </w:pPr>
      <w:r w:rsidRPr="007C7528">
        <w:rPr>
          <w:sz w:val="28"/>
          <w:szCs w:val="28"/>
          <w:lang w:val="uk-UA"/>
        </w:rPr>
        <w:t>перевірятися та підтверджуватися офіційно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14:paraId="6521E57E" w14:textId="50D27833" w:rsidR="00272ECA" w:rsidRPr="007C7528" w:rsidRDefault="00071D92" w:rsidP="00D34A14">
      <w:pPr>
        <w:pStyle w:val="OsnovnoiText"/>
        <w:rPr>
          <w:lang w:val="uk" w:eastAsia="uk"/>
        </w:rPr>
      </w:pPr>
      <w:r w:rsidRPr="007C7528">
        <w:rPr>
          <w:lang w:val="uk" w:eastAsia="uk"/>
        </w:rPr>
        <w:t>У пункті 4 подається інформація щодо обсягів та структури видатків і надання кредитів за усіма бюджетними програмами.</w:t>
      </w:r>
    </w:p>
    <w:p w14:paraId="5D4F57DA" w14:textId="61C0932F" w:rsidR="00071D92" w:rsidRPr="007C7528" w:rsidRDefault="00071D92" w:rsidP="00D34A14">
      <w:pPr>
        <w:ind w:firstLine="784"/>
        <w:jc w:val="both"/>
        <w:rPr>
          <w:sz w:val="28"/>
          <w:szCs w:val="28"/>
        </w:rPr>
      </w:pPr>
      <w:r w:rsidRPr="007C7528">
        <w:rPr>
          <w:sz w:val="28"/>
          <w:szCs w:val="28"/>
        </w:rPr>
        <w:t xml:space="preserve">У підпункті 4.1 пункту 4 зазначаються відповідальні виконавці бюджетних програм та інформація щодо </w:t>
      </w:r>
      <w:r w:rsidR="00452EF6" w:rsidRPr="007C7528">
        <w:rPr>
          <w:sz w:val="28"/>
          <w:szCs w:val="28"/>
        </w:rPr>
        <w:t xml:space="preserve">видатків та надання кредитів, згідно </w:t>
      </w:r>
      <w:r w:rsidRPr="007C7528">
        <w:rPr>
          <w:sz w:val="28"/>
          <w:szCs w:val="28"/>
        </w:rPr>
        <w:t>розподілу граничних показників</w:t>
      </w:r>
      <w:r w:rsidR="00452EF6" w:rsidRPr="007C7528">
        <w:rPr>
          <w:sz w:val="28"/>
          <w:szCs w:val="28"/>
        </w:rPr>
        <w:t xml:space="preserve">, доведених до головного розпорядника </w:t>
      </w:r>
      <w:r w:rsidR="007E4C9B">
        <w:rPr>
          <w:sz w:val="28"/>
          <w:szCs w:val="28"/>
        </w:rPr>
        <w:t>Фінансовим управлінням</w:t>
      </w:r>
      <w:r w:rsidRPr="007C7528">
        <w:rPr>
          <w:sz w:val="28"/>
          <w:szCs w:val="28"/>
        </w:rPr>
        <w:t xml:space="preserve"> за загальним та </w:t>
      </w:r>
      <w:r w:rsidR="00A4415E" w:rsidRPr="007C7528">
        <w:rPr>
          <w:sz w:val="28"/>
          <w:szCs w:val="28"/>
        </w:rPr>
        <w:t>с</w:t>
      </w:r>
      <w:r w:rsidRPr="007C7528">
        <w:rPr>
          <w:sz w:val="28"/>
          <w:szCs w:val="28"/>
        </w:rPr>
        <w:t>пеціальним фондами на відповідні роки за усіма бюджетними програмами, які є у головного розпорядника</w:t>
      </w:r>
      <w:r w:rsidR="00452EF6" w:rsidRPr="007C7528">
        <w:rPr>
          <w:sz w:val="28"/>
          <w:szCs w:val="28"/>
        </w:rPr>
        <w:t xml:space="preserve"> та власних надходжень бюджетних установ, визначених головним розпорядником</w:t>
      </w:r>
      <w:r w:rsidRPr="007C7528">
        <w:rPr>
          <w:sz w:val="28"/>
          <w:szCs w:val="28"/>
        </w:rPr>
        <w:t>:</w:t>
      </w:r>
    </w:p>
    <w:p w14:paraId="0C4D7526" w14:textId="6E57BDEE" w:rsidR="00071D92" w:rsidRPr="007C7528" w:rsidRDefault="00071D92" w:rsidP="00D34A14">
      <w:pPr>
        <w:pStyle w:val="ad"/>
        <w:numPr>
          <w:ilvl w:val="0"/>
          <w:numId w:val="13"/>
        </w:numPr>
        <w:ind w:left="0" w:firstLine="784"/>
        <w:jc w:val="both"/>
        <w:rPr>
          <w:sz w:val="28"/>
          <w:szCs w:val="28"/>
          <w:lang w:val="uk" w:eastAsia="uk"/>
        </w:rPr>
      </w:pPr>
      <w:r w:rsidRPr="007C7528">
        <w:rPr>
          <w:sz w:val="28"/>
          <w:szCs w:val="28"/>
          <w:lang w:val="uk" w:eastAsia="uk"/>
        </w:rPr>
        <w:t xml:space="preserve">у графі 1 </w:t>
      </w:r>
      <w:r w:rsidR="007E4C9B">
        <w:rPr>
          <w:sz w:val="28"/>
          <w:szCs w:val="28"/>
          <w:lang w:val="uk" w:eastAsia="uk"/>
        </w:rPr>
        <w:t>-</w:t>
      </w:r>
      <w:r w:rsidRPr="007C7528">
        <w:rPr>
          <w:sz w:val="28"/>
          <w:szCs w:val="28"/>
          <w:lang w:val="uk" w:eastAsia="uk"/>
        </w:rPr>
        <w:t xml:space="preserve"> номер цілі, визначеної у пункті 3 цієї форми;</w:t>
      </w:r>
    </w:p>
    <w:p w14:paraId="1293D75F" w14:textId="2D3065F1" w:rsidR="00071D92" w:rsidRPr="007C7528" w:rsidRDefault="00071D92" w:rsidP="00D34A14">
      <w:pPr>
        <w:pStyle w:val="ad"/>
        <w:numPr>
          <w:ilvl w:val="0"/>
          <w:numId w:val="13"/>
        </w:numPr>
        <w:ind w:left="0" w:firstLine="784"/>
        <w:jc w:val="both"/>
        <w:rPr>
          <w:sz w:val="28"/>
          <w:szCs w:val="28"/>
          <w:lang w:val="uk" w:eastAsia="uk"/>
        </w:rPr>
      </w:pPr>
      <w:bookmarkStart w:id="14" w:name="n102"/>
      <w:bookmarkEnd w:id="14"/>
      <w:r w:rsidRPr="007C7528">
        <w:rPr>
          <w:sz w:val="28"/>
          <w:szCs w:val="28"/>
          <w:lang w:val="uk" w:eastAsia="uk"/>
        </w:rPr>
        <w:t xml:space="preserve">у графах 2–4 </w:t>
      </w:r>
      <w:r w:rsidR="007E4C9B">
        <w:rPr>
          <w:sz w:val="28"/>
          <w:szCs w:val="28"/>
          <w:lang w:val="uk" w:eastAsia="uk"/>
        </w:rPr>
        <w:t>-</w:t>
      </w:r>
      <w:r w:rsidRPr="007C7528">
        <w:rPr>
          <w:sz w:val="28"/>
          <w:szCs w:val="28"/>
          <w:lang w:val="uk" w:eastAsia="uk"/>
        </w:rPr>
        <w:t xml:space="preserve"> код відповідної класифікації видатків та кредитування бюджету;</w:t>
      </w:r>
    </w:p>
    <w:p w14:paraId="4CBA2390" w14:textId="3DEF1C8A" w:rsidR="00071D92" w:rsidRPr="007C7528" w:rsidRDefault="00071D92" w:rsidP="00D34A14">
      <w:pPr>
        <w:pStyle w:val="ad"/>
        <w:numPr>
          <w:ilvl w:val="0"/>
          <w:numId w:val="13"/>
        </w:numPr>
        <w:ind w:left="0" w:firstLine="784"/>
        <w:jc w:val="both"/>
        <w:rPr>
          <w:sz w:val="28"/>
          <w:szCs w:val="28"/>
          <w:lang w:val="uk" w:eastAsia="uk"/>
        </w:rPr>
      </w:pPr>
      <w:bookmarkStart w:id="15" w:name="n103"/>
      <w:bookmarkEnd w:id="15"/>
      <w:r w:rsidRPr="007C7528">
        <w:rPr>
          <w:sz w:val="28"/>
          <w:szCs w:val="28"/>
          <w:lang w:val="uk" w:eastAsia="uk"/>
        </w:rPr>
        <w:t xml:space="preserve">у графі 5 </w:t>
      </w:r>
      <w:r w:rsidR="007E4C9B">
        <w:rPr>
          <w:sz w:val="28"/>
          <w:szCs w:val="28"/>
          <w:lang w:val="uk" w:eastAsia="uk"/>
        </w:rPr>
        <w:t>-</w:t>
      </w:r>
      <w:r w:rsidRPr="007C7528">
        <w:rPr>
          <w:sz w:val="28"/>
          <w:szCs w:val="28"/>
          <w:lang w:val="uk" w:eastAsia="uk"/>
        </w:rPr>
        <w:t xml:space="preserve">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14:paraId="1BF3332A" w14:textId="128A45A4" w:rsidR="00071D92" w:rsidRPr="007C7528" w:rsidRDefault="00071D92" w:rsidP="00D34A14">
      <w:pPr>
        <w:pStyle w:val="ad"/>
        <w:numPr>
          <w:ilvl w:val="0"/>
          <w:numId w:val="13"/>
        </w:numPr>
        <w:ind w:left="0" w:firstLine="784"/>
        <w:jc w:val="both"/>
        <w:rPr>
          <w:sz w:val="28"/>
          <w:szCs w:val="28"/>
          <w:lang w:val="uk" w:eastAsia="uk"/>
        </w:rPr>
      </w:pPr>
      <w:bookmarkStart w:id="16" w:name="n104"/>
      <w:bookmarkEnd w:id="16"/>
      <w:r w:rsidRPr="007C7528">
        <w:rPr>
          <w:sz w:val="28"/>
          <w:szCs w:val="28"/>
          <w:lang w:val="uk" w:eastAsia="uk"/>
        </w:rPr>
        <w:t>у графі 6 (20___ рік (звіт))</w:t>
      </w:r>
      <w:r w:rsidR="007E4C9B">
        <w:rPr>
          <w:sz w:val="28"/>
          <w:szCs w:val="28"/>
          <w:lang w:val="uk" w:eastAsia="uk"/>
        </w:rPr>
        <w:t xml:space="preserve"> -</w:t>
      </w:r>
      <w:r w:rsidRPr="007C7528">
        <w:rPr>
          <w:sz w:val="28"/>
          <w:szCs w:val="28"/>
          <w:lang w:val="uk" w:eastAsia="uk"/>
        </w:rPr>
        <w:t xml:space="preserve"> показники відповідно до річного звіту за попередній бюджетний період;</w:t>
      </w:r>
    </w:p>
    <w:p w14:paraId="5BFEA2A8" w14:textId="3EE40F6F" w:rsidR="00071D92" w:rsidRPr="007C7528" w:rsidRDefault="00071D92" w:rsidP="00D34A14">
      <w:pPr>
        <w:pStyle w:val="ad"/>
        <w:numPr>
          <w:ilvl w:val="0"/>
          <w:numId w:val="13"/>
        </w:numPr>
        <w:ind w:left="0" w:firstLine="784"/>
        <w:jc w:val="both"/>
        <w:rPr>
          <w:sz w:val="28"/>
          <w:szCs w:val="28"/>
          <w:lang w:val="uk" w:eastAsia="uk"/>
        </w:rPr>
      </w:pPr>
      <w:bookmarkStart w:id="17" w:name="n105"/>
      <w:bookmarkEnd w:id="17"/>
      <w:r w:rsidRPr="007C7528">
        <w:rPr>
          <w:sz w:val="28"/>
          <w:szCs w:val="28"/>
          <w:lang w:val="uk" w:eastAsia="uk"/>
        </w:rPr>
        <w:t xml:space="preserve">у графі 7 (20___ рік (затверджено)) </w:t>
      </w:r>
      <w:r w:rsidR="007E4C9B">
        <w:rPr>
          <w:sz w:val="28"/>
          <w:szCs w:val="28"/>
          <w:lang w:val="uk" w:eastAsia="uk"/>
        </w:rPr>
        <w:t>-</w:t>
      </w:r>
      <w:r w:rsidRPr="007C7528">
        <w:rPr>
          <w:sz w:val="28"/>
          <w:szCs w:val="28"/>
          <w:lang w:val="uk" w:eastAsia="uk"/>
        </w:rPr>
        <w:t xml:space="preserve"> показники, затверджені розписом на поточний бюджетний період;</w:t>
      </w:r>
    </w:p>
    <w:p w14:paraId="52B2DD0C" w14:textId="653A39BE" w:rsidR="00071D92" w:rsidRPr="007C7528" w:rsidRDefault="00071D92" w:rsidP="00D34A14">
      <w:pPr>
        <w:pStyle w:val="ad"/>
        <w:numPr>
          <w:ilvl w:val="0"/>
          <w:numId w:val="13"/>
        </w:numPr>
        <w:ind w:left="0" w:firstLine="784"/>
        <w:jc w:val="both"/>
        <w:rPr>
          <w:sz w:val="28"/>
          <w:szCs w:val="28"/>
          <w:lang w:val="uk" w:eastAsia="uk"/>
        </w:rPr>
      </w:pPr>
      <w:bookmarkStart w:id="18" w:name="n106"/>
      <w:bookmarkEnd w:id="18"/>
      <w:r w:rsidRPr="007C7528">
        <w:rPr>
          <w:sz w:val="28"/>
          <w:szCs w:val="28"/>
          <w:lang w:val="uk" w:eastAsia="uk"/>
        </w:rPr>
        <w:lastRenderedPageBreak/>
        <w:t>у графах 8–10 (20___ рік (план))</w:t>
      </w:r>
      <w:r w:rsidR="007E4C9B">
        <w:rPr>
          <w:sz w:val="28"/>
          <w:szCs w:val="28"/>
          <w:lang w:val="uk" w:eastAsia="uk"/>
        </w:rPr>
        <w:t xml:space="preserve"> -</w:t>
      </w:r>
      <w:r w:rsidRPr="007C7528">
        <w:rPr>
          <w:sz w:val="28"/>
          <w:szCs w:val="28"/>
          <w:lang w:val="uk" w:eastAsia="uk"/>
        </w:rPr>
        <w:t xml:space="preserve"> розподіл </w:t>
      </w:r>
      <w:r w:rsidR="00452EF6" w:rsidRPr="007C7528">
        <w:rPr>
          <w:sz w:val="28"/>
          <w:szCs w:val="28"/>
        </w:rPr>
        <w:t>видатків та надання кредитів, відповідно до</w:t>
      </w:r>
      <w:r w:rsidR="00452EF6" w:rsidRPr="007C7528">
        <w:rPr>
          <w:sz w:val="28"/>
          <w:szCs w:val="28"/>
          <w:lang w:val="uk" w:eastAsia="uk"/>
        </w:rPr>
        <w:t xml:space="preserve"> </w:t>
      </w:r>
      <w:r w:rsidRPr="007C7528">
        <w:rPr>
          <w:sz w:val="28"/>
          <w:szCs w:val="28"/>
          <w:lang w:val="uk" w:eastAsia="uk"/>
        </w:rPr>
        <w:t>граничних показників</w:t>
      </w:r>
      <w:r w:rsidR="00452EF6" w:rsidRPr="007C7528">
        <w:rPr>
          <w:sz w:val="28"/>
          <w:szCs w:val="28"/>
          <w:lang w:val="uk" w:eastAsia="uk"/>
        </w:rPr>
        <w:t>,</w:t>
      </w:r>
      <w:r w:rsidR="00452EF6" w:rsidRPr="007C7528">
        <w:rPr>
          <w:sz w:val="28"/>
          <w:szCs w:val="28"/>
        </w:rPr>
        <w:t xml:space="preserve"> доведених головному розпоряднику </w:t>
      </w:r>
      <w:r w:rsidR="007E4C9B">
        <w:rPr>
          <w:sz w:val="28"/>
          <w:szCs w:val="28"/>
        </w:rPr>
        <w:t>Фінансовим управлінням</w:t>
      </w:r>
      <w:r w:rsidR="00452EF6" w:rsidRPr="007C7528">
        <w:rPr>
          <w:sz w:val="28"/>
          <w:szCs w:val="28"/>
        </w:rPr>
        <w:t xml:space="preserve"> та власних надходжень бюджетних установ, визначених головним розпорядником</w:t>
      </w:r>
      <w:r w:rsidR="00452EF6" w:rsidRPr="007C7528">
        <w:rPr>
          <w:sz w:val="28"/>
          <w:szCs w:val="28"/>
          <w:lang w:val="uk" w:eastAsia="uk"/>
        </w:rPr>
        <w:t xml:space="preserve"> на середньостроковий період</w:t>
      </w:r>
      <w:r w:rsidRPr="007C7528">
        <w:rPr>
          <w:sz w:val="28"/>
          <w:szCs w:val="28"/>
          <w:lang w:val="uk" w:eastAsia="uk"/>
        </w:rPr>
        <w:t>.</w:t>
      </w:r>
    </w:p>
    <w:p w14:paraId="57303DFC" w14:textId="74340B45" w:rsidR="003A1657" w:rsidRPr="007C7528" w:rsidRDefault="00071D92" w:rsidP="00D34A14">
      <w:pPr>
        <w:pStyle w:val="af1"/>
        <w:spacing w:before="0" w:beforeAutospacing="0" w:after="0" w:afterAutospacing="0"/>
        <w:ind w:firstLine="784"/>
        <w:jc w:val="both"/>
        <w:rPr>
          <w:sz w:val="28"/>
          <w:szCs w:val="28"/>
          <w:lang w:val="uk-UA"/>
        </w:rPr>
      </w:pPr>
      <w:bookmarkStart w:id="19" w:name="n107"/>
      <w:bookmarkEnd w:id="19"/>
      <w:r w:rsidRPr="007C7528">
        <w:rPr>
          <w:sz w:val="28"/>
          <w:szCs w:val="28"/>
          <w:lang w:val="uk-UA"/>
        </w:rPr>
        <w:t>У підпункті 4.2 пункту 4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w:t>
      </w:r>
      <w:r w:rsidR="00BC1122" w:rsidRPr="007C7528">
        <w:rPr>
          <w:sz w:val="28"/>
          <w:szCs w:val="28"/>
          <w:lang w:val="uk-UA"/>
        </w:rPr>
        <w:t xml:space="preserve"> державної, регіональної та місцевої політик</w:t>
      </w:r>
      <w:r w:rsidRPr="007C7528">
        <w:rPr>
          <w:sz w:val="28"/>
          <w:szCs w:val="28"/>
          <w:lang w:val="uk-UA"/>
        </w:rPr>
        <w:t>.</w:t>
      </w:r>
    </w:p>
    <w:p w14:paraId="77060913" w14:textId="77777777" w:rsidR="007C5C3A" w:rsidRPr="007C7528" w:rsidRDefault="00164762" w:rsidP="00D34A14">
      <w:pPr>
        <w:ind w:left="1416"/>
        <w:rPr>
          <w:b/>
          <w:bCs/>
          <w:sz w:val="28"/>
          <w:szCs w:val="28"/>
        </w:rPr>
      </w:pPr>
      <w:r w:rsidRPr="007C7528">
        <w:rPr>
          <w:b/>
          <w:bCs/>
          <w:sz w:val="28"/>
          <w:szCs w:val="28"/>
        </w:rPr>
        <w:t xml:space="preserve">        </w:t>
      </w:r>
    </w:p>
    <w:p w14:paraId="3D9711AB" w14:textId="72A072FB" w:rsidR="00BD09CC" w:rsidRPr="007C7528" w:rsidRDefault="00BD09CC" w:rsidP="00D34A14">
      <w:pPr>
        <w:jc w:val="center"/>
        <w:rPr>
          <w:b/>
          <w:bCs/>
          <w:sz w:val="28"/>
          <w:szCs w:val="28"/>
        </w:rPr>
      </w:pPr>
      <w:r w:rsidRPr="007C7528">
        <w:rPr>
          <w:b/>
          <w:bCs/>
          <w:sz w:val="28"/>
          <w:szCs w:val="28"/>
        </w:rPr>
        <w:t xml:space="preserve">V. Порядок заповнення Форми </w:t>
      </w:r>
      <w:r w:rsidR="008E7ED8" w:rsidRPr="007C7528">
        <w:rPr>
          <w:b/>
          <w:bCs/>
          <w:sz w:val="28"/>
          <w:szCs w:val="28"/>
        </w:rPr>
        <w:t>БЗ</w:t>
      </w:r>
      <w:r w:rsidRPr="007C7528">
        <w:rPr>
          <w:b/>
          <w:bCs/>
          <w:sz w:val="28"/>
          <w:szCs w:val="28"/>
        </w:rPr>
        <w:t>-2</w:t>
      </w:r>
    </w:p>
    <w:p w14:paraId="678D9905" w14:textId="77777777" w:rsidR="00BD09CC" w:rsidRPr="007C7528" w:rsidRDefault="00BD09CC" w:rsidP="00D34A14">
      <w:pPr>
        <w:pStyle w:val="ad"/>
        <w:tabs>
          <w:tab w:val="left" w:pos="-709"/>
          <w:tab w:val="left" w:pos="993"/>
          <w:tab w:val="left" w:pos="1418"/>
        </w:tabs>
        <w:ind w:left="709"/>
        <w:jc w:val="both"/>
        <w:rPr>
          <w:sz w:val="28"/>
          <w:szCs w:val="28"/>
        </w:rPr>
      </w:pPr>
    </w:p>
    <w:p w14:paraId="78B1525B" w14:textId="53888C87" w:rsidR="00164762" w:rsidRPr="007C7528" w:rsidRDefault="00A4415E" w:rsidP="00D34A14">
      <w:pPr>
        <w:pStyle w:val="ad"/>
        <w:numPr>
          <w:ilvl w:val="0"/>
          <w:numId w:val="15"/>
        </w:numPr>
        <w:tabs>
          <w:tab w:val="left" w:pos="-709"/>
          <w:tab w:val="left" w:pos="709"/>
          <w:tab w:val="left" w:pos="1418"/>
        </w:tabs>
        <w:ind w:left="0" w:firstLine="709"/>
        <w:jc w:val="both"/>
        <w:rPr>
          <w:sz w:val="28"/>
          <w:szCs w:val="28"/>
        </w:rPr>
      </w:pPr>
      <w:r w:rsidRPr="007C7528">
        <w:rPr>
          <w:sz w:val="28"/>
          <w:szCs w:val="28"/>
        </w:rPr>
        <w:t>Форма БЗ-2 призначена для наведення детальної інформації за кожною бюджетною програмою, що пропонуються до виконання у середньостроковому бюджетному періоді.</w:t>
      </w:r>
    </w:p>
    <w:p w14:paraId="1C1B389C" w14:textId="77777777" w:rsidR="00A4415E" w:rsidRPr="007C7528" w:rsidRDefault="00A4415E" w:rsidP="00D34A14">
      <w:pPr>
        <w:pStyle w:val="ad"/>
        <w:numPr>
          <w:ilvl w:val="0"/>
          <w:numId w:val="15"/>
        </w:numPr>
        <w:tabs>
          <w:tab w:val="left" w:pos="-709"/>
          <w:tab w:val="left" w:pos="709"/>
          <w:tab w:val="left" w:pos="1418"/>
        </w:tabs>
        <w:ind w:left="0" w:firstLine="709"/>
        <w:jc w:val="both"/>
        <w:rPr>
          <w:sz w:val="28"/>
          <w:szCs w:val="28"/>
        </w:rPr>
      </w:pPr>
      <w:r w:rsidRPr="007C7528">
        <w:rPr>
          <w:sz w:val="28"/>
          <w:szCs w:val="28"/>
        </w:rPr>
        <w:t>Інформація, що наводиться у Формі БЗ-2, узгоджується з інформацією, наведеною у Формі БЗ-1.</w:t>
      </w:r>
      <w:bookmarkStart w:id="20" w:name="n111"/>
      <w:bookmarkEnd w:id="20"/>
      <w:r w:rsidRPr="007C7528">
        <w:rPr>
          <w:sz w:val="28"/>
          <w:szCs w:val="28"/>
        </w:rPr>
        <w:t xml:space="preserve"> </w:t>
      </w:r>
    </w:p>
    <w:p w14:paraId="3F1277FF" w14:textId="0B660E9A" w:rsidR="00A4415E" w:rsidRPr="007C7528" w:rsidRDefault="00A4415E" w:rsidP="00D34A14">
      <w:pPr>
        <w:pStyle w:val="ad"/>
        <w:tabs>
          <w:tab w:val="left" w:pos="-709"/>
          <w:tab w:val="left" w:pos="993"/>
          <w:tab w:val="left" w:pos="1418"/>
        </w:tabs>
        <w:spacing w:after="120"/>
        <w:ind w:left="0" w:firstLine="709"/>
        <w:jc w:val="both"/>
        <w:rPr>
          <w:sz w:val="28"/>
          <w:szCs w:val="28"/>
        </w:rPr>
      </w:pPr>
      <w:r w:rsidRPr="007C7528">
        <w:rPr>
          <w:sz w:val="28"/>
          <w:szCs w:val="28"/>
        </w:rPr>
        <w:t>Форма БЗ-2 не заповнюється за бюджетними програмами</w:t>
      </w:r>
      <w:r w:rsidR="00F97424" w:rsidRPr="007C7528">
        <w:rPr>
          <w:sz w:val="28"/>
          <w:szCs w:val="28"/>
        </w:rPr>
        <w:t xml:space="preserve">, які не передбачаються на середньостроковий період, </w:t>
      </w:r>
      <w:r w:rsidRPr="007C7528">
        <w:rPr>
          <w:sz w:val="28"/>
          <w:szCs w:val="28"/>
        </w:rPr>
        <w:t>резервного фонду місцевого бюджету та міжбюджетних трансфертів.</w:t>
      </w:r>
    </w:p>
    <w:p w14:paraId="3D09A0E5" w14:textId="55461B80" w:rsidR="00A4415E" w:rsidRPr="007E4C9B" w:rsidRDefault="00A4415E" w:rsidP="00D34A14">
      <w:pPr>
        <w:pStyle w:val="ad"/>
        <w:numPr>
          <w:ilvl w:val="0"/>
          <w:numId w:val="14"/>
        </w:numPr>
        <w:tabs>
          <w:tab w:val="left" w:pos="-709"/>
          <w:tab w:val="left" w:pos="709"/>
          <w:tab w:val="left" w:pos="1418"/>
        </w:tabs>
        <w:ind w:left="0" w:firstLine="709"/>
        <w:jc w:val="both"/>
        <w:rPr>
          <w:color w:val="000000" w:themeColor="text1"/>
          <w:sz w:val="28"/>
          <w:szCs w:val="28"/>
        </w:rPr>
      </w:pPr>
      <w:r w:rsidRPr="007E4C9B">
        <w:rPr>
          <w:sz w:val="28"/>
          <w:szCs w:val="28"/>
        </w:rPr>
        <w:t xml:space="preserve">Інформація у Формі БЗ-2 формується з урахуванням пропозицій, поданих головними розпорядниками до </w:t>
      </w:r>
      <w:r w:rsidR="007E4C9B" w:rsidRPr="007E4C9B">
        <w:rPr>
          <w:sz w:val="28"/>
          <w:szCs w:val="28"/>
        </w:rPr>
        <w:t>Фінансового управління</w:t>
      </w:r>
      <w:r w:rsidRPr="007E4C9B">
        <w:rPr>
          <w:sz w:val="28"/>
          <w:szCs w:val="28"/>
        </w:rPr>
        <w:t xml:space="preserve"> під час складання прогнозу бюджету </w:t>
      </w:r>
      <w:r w:rsidR="007E4C9B" w:rsidRPr="007E4C9B">
        <w:rPr>
          <w:sz w:val="28"/>
          <w:szCs w:val="28"/>
        </w:rPr>
        <w:t>Носівської</w:t>
      </w:r>
      <w:r w:rsidRPr="007E4C9B">
        <w:rPr>
          <w:sz w:val="28"/>
          <w:szCs w:val="28"/>
        </w:rPr>
        <w:t xml:space="preserve"> міської територіальної громади, а також інформації та показників</w:t>
      </w:r>
      <w:r w:rsidR="007E4C9B">
        <w:rPr>
          <w:sz w:val="28"/>
          <w:szCs w:val="28"/>
        </w:rPr>
        <w:t xml:space="preserve">, </w:t>
      </w:r>
      <w:r w:rsidRPr="007E4C9B">
        <w:rPr>
          <w:color w:val="000000" w:themeColor="text1"/>
          <w:sz w:val="28"/>
          <w:szCs w:val="28"/>
        </w:rPr>
        <w:t xml:space="preserve">схвалених прогнозом </w:t>
      </w:r>
      <w:r w:rsidRPr="007E4C9B">
        <w:rPr>
          <w:sz w:val="28"/>
          <w:szCs w:val="28"/>
          <w:lang w:eastAsia="uk"/>
        </w:rPr>
        <w:t xml:space="preserve">бюджету </w:t>
      </w:r>
      <w:r w:rsidR="007E4C9B">
        <w:rPr>
          <w:sz w:val="28"/>
          <w:szCs w:val="28"/>
          <w:lang w:eastAsia="uk"/>
        </w:rPr>
        <w:t>Носівської</w:t>
      </w:r>
      <w:r w:rsidRPr="007E4C9B">
        <w:rPr>
          <w:sz w:val="28"/>
          <w:szCs w:val="28"/>
          <w:lang w:eastAsia="uk"/>
        </w:rPr>
        <w:t xml:space="preserve"> міської територіальної громади</w:t>
      </w:r>
      <w:r w:rsidRPr="007E4C9B">
        <w:rPr>
          <w:color w:val="000000" w:themeColor="text1"/>
          <w:sz w:val="28"/>
          <w:szCs w:val="28"/>
        </w:rPr>
        <w:t xml:space="preserve"> в поточному бюджетному періоді;</w:t>
      </w:r>
    </w:p>
    <w:p w14:paraId="356E4BEE" w14:textId="7C3ABDC8" w:rsidR="00A4415E" w:rsidRPr="007E4C9B" w:rsidRDefault="00A4415E" w:rsidP="00D34A14">
      <w:pPr>
        <w:pStyle w:val="rvps2"/>
        <w:numPr>
          <w:ilvl w:val="0"/>
          <w:numId w:val="17"/>
        </w:numPr>
        <w:tabs>
          <w:tab w:val="left" w:pos="567"/>
        </w:tabs>
        <w:ind w:left="0" w:firstLine="562"/>
        <w:rPr>
          <w:color w:val="000000" w:themeColor="text1"/>
          <w:sz w:val="28"/>
          <w:szCs w:val="28"/>
          <w:lang w:val="uk-UA"/>
        </w:rPr>
      </w:pPr>
      <w:r w:rsidRPr="007E4C9B">
        <w:rPr>
          <w:color w:val="000000" w:themeColor="text1"/>
          <w:sz w:val="28"/>
          <w:szCs w:val="28"/>
          <w:lang w:val="uk-UA"/>
        </w:rPr>
        <w:t xml:space="preserve">затверджених </w:t>
      </w:r>
      <w:r w:rsidR="007E4C9B">
        <w:rPr>
          <w:color w:val="000000" w:themeColor="text1"/>
          <w:sz w:val="28"/>
          <w:szCs w:val="28"/>
          <w:lang w:val="uk-UA"/>
        </w:rPr>
        <w:t>С</w:t>
      </w:r>
      <w:r w:rsidRPr="007E4C9B">
        <w:rPr>
          <w:color w:val="000000" w:themeColor="text1"/>
          <w:sz w:val="28"/>
          <w:szCs w:val="28"/>
          <w:lang w:val="uk-UA"/>
        </w:rPr>
        <w:t xml:space="preserve">ередньостроковим планом пріоритетних публічних інвестицій </w:t>
      </w:r>
      <w:r w:rsidR="007E4C9B">
        <w:rPr>
          <w:color w:val="000000" w:themeColor="text1"/>
          <w:sz w:val="28"/>
          <w:szCs w:val="28"/>
          <w:lang w:val="uk-UA"/>
        </w:rPr>
        <w:t>Носівської</w:t>
      </w:r>
      <w:r w:rsidRPr="007E4C9B">
        <w:rPr>
          <w:color w:val="000000" w:themeColor="text1"/>
          <w:sz w:val="28"/>
          <w:szCs w:val="28"/>
          <w:lang w:val="uk-UA"/>
        </w:rPr>
        <w:t xml:space="preserve"> міської територіальної громади</w:t>
      </w:r>
      <w:r w:rsidR="00B37135" w:rsidRPr="007E4C9B">
        <w:rPr>
          <w:color w:val="000000" w:themeColor="text1"/>
          <w:sz w:val="28"/>
          <w:szCs w:val="28"/>
          <w:lang w:val="uk-UA"/>
        </w:rPr>
        <w:t xml:space="preserve"> та планом діяльності головного розпорядника на середньостроковий період</w:t>
      </w:r>
      <w:r w:rsidRPr="007E4C9B">
        <w:rPr>
          <w:color w:val="000000" w:themeColor="text1"/>
          <w:sz w:val="28"/>
          <w:szCs w:val="28"/>
          <w:lang w:val="uk-UA"/>
        </w:rPr>
        <w:t>;</w:t>
      </w:r>
    </w:p>
    <w:p w14:paraId="6363C206" w14:textId="146A865D" w:rsidR="00A4415E" w:rsidRPr="007C7528" w:rsidRDefault="00A4415E" w:rsidP="00D34A14">
      <w:pPr>
        <w:pStyle w:val="rvps2"/>
        <w:numPr>
          <w:ilvl w:val="0"/>
          <w:numId w:val="17"/>
        </w:numPr>
        <w:ind w:left="0" w:firstLine="567"/>
        <w:rPr>
          <w:b/>
          <w:color w:val="000000" w:themeColor="text1"/>
          <w:sz w:val="28"/>
          <w:szCs w:val="28"/>
          <w:lang w:val="uk-UA"/>
        </w:rPr>
      </w:pPr>
      <w:r w:rsidRPr="007E4C9B">
        <w:rPr>
          <w:color w:val="000000" w:themeColor="text1"/>
          <w:sz w:val="28"/>
          <w:szCs w:val="28"/>
          <w:lang w:val="uk-UA"/>
        </w:rPr>
        <w:t xml:space="preserve">схвалених у Єдиному проектному портфелі публічних інвестицій </w:t>
      </w:r>
      <w:r w:rsidR="007E4C9B">
        <w:rPr>
          <w:color w:val="000000" w:themeColor="text1"/>
          <w:sz w:val="28"/>
          <w:szCs w:val="28"/>
          <w:lang w:val="uk-UA"/>
        </w:rPr>
        <w:t>Носівської</w:t>
      </w:r>
      <w:r w:rsidRPr="007E4C9B">
        <w:rPr>
          <w:color w:val="000000" w:themeColor="text1"/>
          <w:sz w:val="28"/>
          <w:szCs w:val="28"/>
          <w:lang w:val="uk-UA"/>
        </w:rPr>
        <w:t xml:space="preserve"> міської територіальної громади.</w:t>
      </w:r>
    </w:p>
    <w:p w14:paraId="255E2F9A" w14:textId="247CDB18" w:rsidR="00A4415E" w:rsidRPr="007C7528" w:rsidRDefault="0002465C" w:rsidP="00D34A14">
      <w:pPr>
        <w:pStyle w:val="OsnovnoiText"/>
      </w:pPr>
      <w:r w:rsidRPr="007C7528">
        <w:t>Мета, завдання, напрямки використання бюджетних коштів, результативні показники бюджетної програми</w:t>
      </w:r>
      <w:r w:rsidR="00A4415E" w:rsidRPr="007C7528">
        <w:t>, що подаються у Формі БЗ-2, повинні мати зв’язок з цілями державної, регіональної та місцевої політик та показниками їх досягнення, наведеними у пункті 3 Форми БЗ-1.</w:t>
      </w:r>
    </w:p>
    <w:p w14:paraId="4E7D01DE" w14:textId="58220C87" w:rsidR="00A829F0" w:rsidRPr="007C7528" w:rsidRDefault="00A829F0" w:rsidP="00D34A14">
      <w:pPr>
        <w:pStyle w:val="ad"/>
        <w:numPr>
          <w:ilvl w:val="0"/>
          <w:numId w:val="15"/>
        </w:numPr>
        <w:tabs>
          <w:tab w:val="left" w:pos="-709"/>
          <w:tab w:val="left" w:pos="709"/>
          <w:tab w:val="left" w:pos="1418"/>
        </w:tabs>
        <w:spacing w:after="120"/>
        <w:ind w:left="0" w:firstLine="709"/>
        <w:jc w:val="both"/>
        <w:rPr>
          <w:sz w:val="28"/>
          <w:szCs w:val="28"/>
        </w:rPr>
      </w:pPr>
      <w:r w:rsidRPr="007C7528">
        <w:rPr>
          <w:sz w:val="28"/>
          <w:szCs w:val="28"/>
        </w:rPr>
        <w:t xml:space="preserve">Мета, завдання та напрями бюджетної програми визначаються відповідно до положень наказу Міністерства фінансів України від 26 серпня 2014 року </w:t>
      </w:r>
      <w:hyperlink r:id="rId19" w:tgtFrame="_blank" w:history="1">
        <w:r w:rsidRPr="007C7528">
          <w:rPr>
            <w:sz w:val="28"/>
            <w:szCs w:val="28"/>
          </w:rPr>
          <w:t>№836</w:t>
        </w:r>
      </w:hyperlink>
      <w:r w:rsidRPr="007C7528">
        <w:rPr>
          <w:sz w:val="28"/>
          <w:szCs w:val="28"/>
        </w:rPr>
        <w:t xml:space="preserve">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w:t>
      </w:r>
    </w:p>
    <w:p w14:paraId="27E229DD" w14:textId="0E50C66D" w:rsidR="00A829F0" w:rsidRPr="007C7528" w:rsidRDefault="00A829F0" w:rsidP="00D34A14">
      <w:pPr>
        <w:pStyle w:val="ad"/>
        <w:numPr>
          <w:ilvl w:val="0"/>
          <w:numId w:val="15"/>
        </w:numPr>
        <w:tabs>
          <w:tab w:val="left" w:pos="-709"/>
          <w:tab w:val="left" w:pos="709"/>
          <w:tab w:val="left" w:pos="1418"/>
        </w:tabs>
        <w:spacing w:after="120"/>
        <w:ind w:left="0" w:firstLine="709"/>
        <w:jc w:val="both"/>
        <w:rPr>
          <w:sz w:val="28"/>
          <w:szCs w:val="28"/>
        </w:rPr>
      </w:pPr>
      <w:r w:rsidRPr="007C7528">
        <w:rPr>
          <w:sz w:val="28"/>
          <w:szCs w:val="28"/>
          <w:lang w:val="uk" w:eastAsia="uk"/>
        </w:rPr>
        <w:t xml:space="preserve">У пункті 1 зазначаються найменування головного розпорядника, код </w:t>
      </w:r>
      <w:hyperlink r:id="rId20" w:anchor="n68" w:tgtFrame="_blank" w:history="1">
        <w:r w:rsidRPr="006F2FB4">
          <w:rPr>
            <w:rStyle w:val="arvts96"/>
            <w:color w:val="auto"/>
            <w:sz w:val="28"/>
            <w:szCs w:val="28"/>
            <w:shd w:val="clear" w:color="auto" w:fill="FFFFFF" w:themeFill="background1"/>
            <w:lang w:val="uk" w:eastAsia="uk"/>
          </w:rPr>
          <w:t>Типової відомчої класифікації видатків та кредитування місцевого бюджету</w:t>
        </w:r>
      </w:hyperlink>
      <w:r w:rsidRPr="007C7528">
        <w:rPr>
          <w:sz w:val="28"/>
          <w:szCs w:val="28"/>
          <w:lang w:val="uk" w:eastAsia="uk"/>
        </w:rPr>
        <w:t>, код за ЄДРПОУ, а також код бюджету.</w:t>
      </w:r>
    </w:p>
    <w:p w14:paraId="7A5A0294" w14:textId="3879D060" w:rsidR="00A829F0" w:rsidRPr="007C7528" w:rsidRDefault="00A829F0" w:rsidP="00D34A14">
      <w:pPr>
        <w:pStyle w:val="ad"/>
        <w:numPr>
          <w:ilvl w:val="0"/>
          <w:numId w:val="15"/>
        </w:numPr>
        <w:tabs>
          <w:tab w:val="left" w:pos="-709"/>
          <w:tab w:val="left" w:pos="709"/>
          <w:tab w:val="left" w:pos="1418"/>
        </w:tabs>
        <w:spacing w:after="120"/>
        <w:ind w:left="0" w:firstLine="709"/>
        <w:jc w:val="both"/>
        <w:rPr>
          <w:sz w:val="32"/>
          <w:szCs w:val="32"/>
        </w:rPr>
      </w:pPr>
      <w:r w:rsidRPr="007C7528">
        <w:rPr>
          <w:sz w:val="28"/>
          <w:szCs w:val="28"/>
          <w:lang w:val="uk" w:eastAsia="uk"/>
        </w:rPr>
        <w:lastRenderedPageBreak/>
        <w:t>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код за ЄДРПОУ.</w:t>
      </w:r>
    </w:p>
    <w:p w14:paraId="048C555B" w14:textId="64B858B9" w:rsidR="00A829F0" w:rsidRPr="007C7528" w:rsidRDefault="00A829F0" w:rsidP="00D34A14">
      <w:pPr>
        <w:pStyle w:val="ad"/>
        <w:numPr>
          <w:ilvl w:val="0"/>
          <w:numId w:val="15"/>
        </w:numPr>
        <w:tabs>
          <w:tab w:val="left" w:pos="-709"/>
          <w:tab w:val="left" w:pos="709"/>
          <w:tab w:val="left" w:pos="1418"/>
        </w:tabs>
        <w:spacing w:after="120"/>
        <w:ind w:left="0" w:firstLine="709"/>
        <w:jc w:val="both"/>
        <w:rPr>
          <w:sz w:val="36"/>
          <w:szCs w:val="36"/>
        </w:rPr>
      </w:pPr>
      <w:r w:rsidRPr="007C7528">
        <w:rPr>
          <w:sz w:val="28"/>
          <w:szCs w:val="28"/>
          <w:lang w:val="uk" w:eastAsia="uk"/>
        </w:rPr>
        <w:t xml:space="preserve">У пункті 3 зазначаються найменування бюджетної програми згідно з </w:t>
      </w:r>
      <w:hyperlink r:id="rId21" w:anchor="n73" w:tgtFrame="_blank" w:history="1">
        <w:r w:rsidRPr="006F2FB4">
          <w:rPr>
            <w:rStyle w:val="arvts96"/>
            <w:color w:val="auto"/>
            <w:sz w:val="28"/>
            <w:szCs w:val="28"/>
            <w:lang w:val="uk" w:eastAsia="uk"/>
          </w:rPr>
          <w:t>Типовою програмною класифікацією видатків та кредитування місцевого бюджету</w:t>
        </w:r>
      </w:hyperlink>
      <w:r w:rsidRPr="006F2FB4">
        <w:rPr>
          <w:sz w:val="28"/>
          <w:szCs w:val="28"/>
          <w:lang w:val="uk" w:eastAsia="uk"/>
        </w:rPr>
        <w:t xml:space="preserve">, </w:t>
      </w:r>
      <w:r w:rsidRPr="007C7528">
        <w:rPr>
          <w:sz w:val="28"/>
          <w:szCs w:val="28"/>
          <w:lang w:val="uk" w:eastAsia="uk"/>
        </w:rPr>
        <w:t xml:space="preserve">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w:t>
      </w:r>
      <w:hyperlink r:id="rId22" w:anchor="n30" w:tgtFrame="_blank" w:history="1">
        <w:r w:rsidRPr="006F2FB4">
          <w:rPr>
            <w:rStyle w:val="arvts96"/>
            <w:color w:val="auto"/>
            <w:sz w:val="28"/>
            <w:szCs w:val="28"/>
            <w:lang w:val="uk" w:eastAsia="uk"/>
          </w:rPr>
          <w:t>Функціональної класифікації видатків та кредитування бюджету</w:t>
        </w:r>
      </w:hyperlink>
      <w:r w:rsidRPr="006F2FB4">
        <w:rPr>
          <w:sz w:val="28"/>
          <w:szCs w:val="28"/>
          <w:lang w:val="uk" w:eastAsia="uk"/>
        </w:rPr>
        <w:t>.</w:t>
      </w:r>
      <w:r w:rsidR="00F14762" w:rsidRPr="006F2FB4">
        <w:rPr>
          <w:sz w:val="28"/>
          <w:szCs w:val="28"/>
          <w:lang w:val="uk" w:eastAsia="uk"/>
        </w:rPr>
        <w:t xml:space="preserve"> </w:t>
      </w:r>
    </w:p>
    <w:p w14:paraId="1FE7FBB1" w14:textId="39040AFB" w:rsidR="00F14762" w:rsidRPr="007C7528" w:rsidRDefault="00F14762" w:rsidP="00D34A14">
      <w:pPr>
        <w:pStyle w:val="ad"/>
        <w:numPr>
          <w:ilvl w:val="0"/>
          <w:numId w:val="15"/>
        </w:numPr>
        <w:tabs>
          <w:tab w:val="left" w:pos="-709"/>
          <w:tab w:val="left" w:pos="709"/>
          <w:tab w:val="left" w:pos="1418"/>
        </w:tabs>
        <w:ind w:left="0" w:firstLine="709"/>
        <w:jc w:val="both"/>
        <w:rPr>
          <w:bCs/>
          <w:color w:val="000000" w:themeColor="text1"/>
          <w:sz w:val="28"/>
          <w:szCs w:val="28"/>
        </w:rPr>
      </w:pPr>
      <w:r w:rsidRPr="007C7528">
        <w:rPr>
          <w:color w:val="000000" w:themeColor="text1"/>
          <w:sz w:val="28"/>
          <w:szCs w:val="28"/>
        </w:rPr>
        <w:t xml:space="preserve">У пункті 4 </w:t>
      </w:r>
      <w:r w:rsidRPr="007C7528">
        <w:rPr>
          <w:bCs/>
          <w:color w:val="000000" w:themeColor="text1"/>
          <w:sz w:val="28"/>
          <w:szCs w:val="28"/>
        </w:rPr>
        <w:t>зазначаються ціл</w:t>
      </w:r>
      <w:r w:rsidR="001E21AB" w:rsidRPr="007C7528">
        <w:rPr>
          <w:bCs/>
          <w:color w:val="000000" w:themeColor="text1"/>
          <w:sz w:val="28"/>
          <w:szCs w:val="28"/>
        </w:rPr>
        <w:t>ь</w:t>
      </w:r>
      <w:r w:rsidRPr="007C7528">
        <w:rPr>
          <w:bCs/>
          <w:color w:val="000000" w:themeColor="text1"/>
          <w:sz w:val="28"/>
          <w:szCs w:val="28"/>
        </w:rPr>
        <w:t>,</w:t>
      </w:r>
      <w:r w:rsidR="001E21AB" w:rsidRPr="007C7528">
        <w:rPr>
          <w:bCs/>
          <w:color w:val="000000" w:themeColor="text1"/>
          <w:sz w:val="28"/>
          <w:szCs w:val="28"/>
        </w:rPr>
        <w:t xml:space="preserve"> мета, завдання та законодавчі підстави</w:t>
      </w:r>
      <w:r w:rsidRPr="007C7528">
        <w:rPr>
          <w:bCs/>
          <w:color w:val="000000" w:themeColor="text1"/>
          <w:sz w:val="28"/>
          <w:szCs w:val="28"/>
        </w:rPr>
        <w:t xml:space="preserve"> бюджетн</w:t>
      </w:r>
      <w:r w:rsidR="001E21AB" w:rsidRPr="007C7528">
        <w:rPr>
          <w:bCs/>
          <w:color w:val="000000" w:themeColor="text1"/>
          <w:sz w:val="28"/>
          <w:szCs w:val="28"/>
        </w:rPr>
        <w:t>ої</w:t>
      </w:r>
      <w:r w:rsidRPr="007C7528">
        <w:rPr>
          <w:bCs/>
          <w:color w:val="000000" w:themeColor="text1"/>
          <w:sz w:val="28"/>
          <w:szCs w:val="28"/>
        </w:rPr>
        <w:t xml:space="preserve"> програм</w:t>
      </w:r>
      <w:r w:rsidR="001E21AB" w:rsidRPr="007C7528">
        <w:rPr>
          <w:bCs/>
          <w:color w:val="000000" w:themeColor="text1"/>
          <w:sz w:val="28"/>
          <w:szCs w:val="28"/>
        </w:rPr>
        <w:t>и</w:t>
      </w:r>
      <w:r w:rsidRPr="007C7528">
        <w:rPr>
          <w:bCs/>
          <w:color w:val="000000" w:themeColor="text1"/>
          <w:sz w:val="28"/>
          <w:szCs w:val="28"/>
        </w:rPr>
        <w:t>:</w:t>
      </w:r>
    </w:p>
    <w:p w14:paraId="21AF7BCF" w14:textId="77777777" w:rsidR="00F14762" w:rsidRPr="007C7528" w:rsidRDefault="00F14762" w:rsidP="00D34A14">
      <w:pPr>
        <w:pStyle w:val="ad"/>
        <w:numPr>
          <w:ilvl w:val="0"/>
          <w:numId w:val="13"/>
        </w:numPr>
        <w:ind w:left="0" w:firstLine="709"/>
        <w:jc w:val="both"/>
        <w:rPr>
          <w:sz w:val="28"/>
          <w:szCs w:val="28"/>
          <w:lang w:eastAsia="uk"/>
        </w:rPr>
      </w:pPr>
      <w:r w:rsidRPr="007C7528">
        <w:rPr>
          <w:sz w:val="28"/>
          <w:szCs w:val="28"/>
          <w:lang w:eastAsia="uk"/>
        </w:rPr>
        <w:t>у підпункті 4.1 — цілі державної, регіональної та місцевої політик, на досягнення яких спрямована бюджетна програма;</w:t>
      </w:r>
    </w:p>
    <w:p w14:paraId="642D8B1D" w14:textId="77777777" w:rsidR="00F14762" w:rsidRPr="007C7528" w:rsidRDefault="00F14762" w:rsidP="00D34A14">
      <w:pPr>
        <w:pStyle w:val="ad"/>
        <w:numPr>
          <w:ilvl w:val="0"/>
          <w:numId w:val="13"/>
        </w:numPr>
        <w:ind w:left="0" w:firstLine="709"/>
        <w:jc w:val="both"/>
        <w:rPr>
          <w:sz w:val="28"/>
          <w:szCs w:val="28"/>
          <w:lang w:eastAsia="uk"/>
        </w:rPr>
      </w:pPr>
      <w:r w:rsidRPr="007C7528">
        <w:rPr>
          <w:sz w:val="28"/>
          <w:szCs w:val="28"/>
          <w:lang w:eastAsia="uk"/>
        </w:rPr>
        <w:t>у підпункті 4.2 — мета бюджетної програми;</w:t>
      </w:r>
    </w:p>
    <w:p w14:paraId="423ECC59" w14:textId="77777777" w:rsidR="00F14762" w:rsidRPr="007C7528" w:rsidRDefault="00F14762" w:rsidP="00D34A14">
      <w:pPr>
        <w:pStyle w:val="ad"/>
        <w:numPr>
          <w:ilvl w:val="0"/>
          <w:numId w:val="13"/>
        </w:numPr>
        <w:ind w:left="0" w:firstLine="709"/>
        <w:jc w:val="both"/>
        <w:rPr>
          <w:sz w:val="28"/>
          <w:szCs w:val="28"/>
          <w:lang w:eastAsia="uk"/>
        </w:rPr>
      </w:pPr>
      <w:r w:rsidRPr="007C7528">
        <w:rPr>
          <w:sz w:val="28"/>
          <w:szCs w:val="28"/>
          <w:lang w:eastAsia="uk"/>
        </w:rPr>
        <w:t>у підпункті 4.3 — завдання бюджетної програми;</w:t>
      </w:r>
    </w:p>
    <w:p w14:paraId="4ABE76F7" w14:textId="7E3252FC" w:rsidR="00F14762" w:rsidRPr="007C7528" w:rsidRDefault="00F14762" w:rsidP="00D34A14">
      <w:pPr>
        <w:pStyle w:val="ad"/>
        <w:numPr>
          <w:ilvl w:val="0"/>
          <w:numId w:val="13"/>
        </w:numPr>
        <w:spacing w:after="120"/>
        <w:ind w:left="0" w:firstLine="709"/>
        <w:jc w:val="both"/>
        <w:rPr>
          <w:sz w:val="28"/>
          <w:szCs w:val="28"/>
          <w:lang w:eastAsia="uk"/>
        </w:rPr>
      </w:pPr>
      <w:r w:rsidRPr="007C7528">
        <w:rPr>
          <w:sz w:val="28"/>
          <w:szCs w:val="28"/>
          <w:lang w:eastAsia="uk"/>
        </w:rPr>
        <w:t>у підпункті 4.4 — нормативно-правові акти, які є підставою для реалізації бюджетної програми.</w:t>
      </w:r>
    </w:p>
    <w:p w14:paraId="3CC1340E" w14:textId="0E8C5284" w:rsidR="00A4415E" w:rsidRPr="007C7528" w:rsidRDefault="00F14762" w:rsidP="00D34A14">
      <w:pPr>
        <w:pStyle w:val="ad"/>
        <w:numPr>
          <w:ilvl w:val="0"/>
          <w:numId w:val="15"/>
        </w:numPr>
        <w:tabs>
          <w:tab w:val="left" w:pos="-709"/>
          <w:tab w:val="left" w:pos="709"/>
          <w:tab w:val="left" w:pos="1418"/>
        </w:tabs>
        <w:ind w:left="0" w:firstLine="709"/>
        <w:jc w:val="both"/>
        <w:rPr>
          <w:bCs/>
          <w:color w:val="000000" w:themeColor="text1"/>
          <w:sz w:val="28"/>
          <w:szCs w:val="28"/>
        </w:rPr>
      </w:pPr>
      <w:r w:rsidRPr="007C7528">
        <w:rPr>
          <w:bCs/>
          <w:color w:val="000000" w:themeColor="text1"/>
          <w:sz w:val="28"/>
          <w:szCs w:val="28"/>
        </w:rPr>
        <w:t>У пункті 5 зазначаються усі надходження для виконання бюджетної програми, підстави та обґрунтування надходжень спеціального фонду.</w:t>
      </w:r>
    </w:p>
    <w:p w14:paraId="354E24F6" w14:textId="77777777" w:rsidR="00A92C7B" w:rsidRPr="007C7528" w:rsidRDefault="00A92C7B" w:rsidP="00D34A14">
      <w:pPr>
        <w:pStyle w:val="rvps2"/>
        <w:ind w:firstLine="709"/>
        <w:rPr>
          <w:sz w:val="28"/>
          <w:szCs w:val="28"/>
          <w:lang w:val="uk" w:eastAsia="uk"/>
        </w:rPr>
      </w:pPr>
      <w:r w:rsidRPr="007C7528">
        <w:rPr>
          <w:sz w:val="28"/>
          <w:szCs w:val="28"/>
          <w:lang w:val="uk" w:eastAsia="uk"/>
        </w:rPr>
        <w:t>Надходження загального фонду зазначаються з урахуванням міжбюджетних трансфертів, доведених у граничних показниках.</w:t>
      </w:r>
    </w:p>
    <w:p w14:paraId="11ECC6A4" w14:textId="77777777" w:rsidR="00A92C7B" w:rsidRPr="007C7528" w:rsidRDefault="00A92C7B" w:rsidP="00D34A14">
      <w:pPr>
        <w:pStyle w:val="rvps2"/>
        <w:ind w:firstLine="709"/>
        <w:rPr>
          <w:sz w:val="28"/>
          <w:szCs w:val="28"/>
          <w:lang w:val="uk" w:eastAsia="uk"/>
        </w:rPr>
      </w:pPr>
      <w:bookmarkStart w:id="21" w:name="n125"/>
      <w:bookmarkEnd w:id="21"/>
      <w:r w:rsidRPr="007C7528">
        <w:rPr>
          <w:sz w:val="28"/>
          <w:szCs w:val="28"/>
          <w:lang w:val="uk" w:eastAsia="uk"/>
        </w:rPr>
        <w:t>У підпункті 5.1 пункту 5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період.</w:t>
      </w:r>
    </w:p>
    <w:p w14:paraId="1989FF29" w14:textId="77777777" w:rsidR="00A92C7B" w:rsidRPr="007C7528" w:rsidRDefault="00A92C7B" w:rsidP="00D34A14">
      <w:pPr>
        <w:pStyle w:val="rvps2"/>
        <w:ind w:firstLine="709"/>
        <w:rPr>
          <w:sz w:val="28"/>
          <w:szCs w:val="28"/>
          <w:lang w:val="uk" w:eastAsia="uk"/>
        </w:rPr>
      </w:pPr>
      <w:bookmarkStart w:id="22" w:name="n206"/>
      <w:bookmarkStart w:id="23" w:name="n126"/>
      <w:bookmarkEnd w:id="22"/>
      <w:bookmarkEnd w:id="23"/>
      <w:r w:rsidRPr="007C7528">
        <w:rPr>
          <w:sz w:val="28"/>
          <w:szCs w:val="28"/>
          <w:lang w:val="uk" w:eastAsia="uk"/>
        </w:rPr>
        <w:t>Показники, зазначені у рядку «загальний фонд, у тому числі:» у графах 3–7 підпункту 5.1 пункту 5, мають відповідати показникам, зазначеним у рядку «загальний фонд» у графах 6–10 підпункту 4.1 пункту 4 Форми БЗ-1 за відповідною бюджетною програмою.</w:t>
      </w:r>
    </w:p>
    <w:p w14:paraId="6D353675" w14:textId="77777777" w:rsidR="00A92C7B" w:rsidRPr="007C7528" w:rsidRDefault="00A92C7B" w:rsidP="00D34A14">
      <w:pPr>
        <w:pStyle w:val="rvps2"/>
        <w:ind w:firstLine="709"/>
        <w:rPr>
          <w:sz w:val="28"/>
          <w:szCs w:val="28"/>
          <w:lang w:val="uk" w:eastAsia="uk"/>
        </w:rPr>
      </w:pPr>
      <w:bookmarkStart w:id="24" w:name="n207"/>
      <w:bookmarkStart w:id="25" w:name="n127"/>
      <w:bookmarkEnd w:id="24"/>
      <w:bookmarkEnd w:id="25"/>
      <w:r w:rsidRPr="007C7528">
        <w:rPr>
          <w:sz w:val="28"/>
          <w:szCs w:val="28"/>
          <w:lang w:val="uk" w:eastAsia="uk"/>
        </w:rPr>
        <w:t xml:space="preserve">Під час заповнення підпункту 5.1 пункту 5 у частині власних надходжень бюджетних установ головні розпорядники керуються </w:t>
      </w:r>
      <w:hyperlink r:id="rId23" w:anchor="n261" w:tgtFrame="_blank" w:history="1">
        <w:r w:rsidRPr="006F2FB4">
          <w:rPr>
            <w:rStyle w:val="arvts96"/>
            <w:color w:val="auto"/>
            <w:sz w:val="28"/>
            <w:szCs w:val="28"/>
            <w:lang w:val="uk" w:eastAsia="uk"/>
          </w:rPr>
          <w:t>частиною четвертою</w:t>
        </w:r>
      </w:hyperlink>
      <w:r w:rsidRPr="007C7528">
        <w:rPr>
          <w:sz w:val="28"/>
          <w:szCs w:val="28"/>
          <w:lang w:val="uk" w:eastAsia="uk"/>
        </w:rPr>
        <w:t xml:space="preserve"> статті 13 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 пункту 5.</w:t>
      </w:r>
    </w:p>
    <w:p w14:paraId="4BA52713" w14:textId="77777777" w:rsidR="00A92C7B" w:rsidRPr="007C7528" w:rsidRDefault="00A92C7B" w:rsidP="00D34A14">
      <w:pPr>
        <w:pStyle w:val="rvps2"/>
        <w:ind w:firstLine="709"/>
        <w:rPr>
          <w:sz w:val="28"/>
          <w:szCs w:val="28"/>
          <w:lang w:val="uk" w:eastAsia="uk"/>
        </w:rPr>
      </w:pPr>
      <w:bookmarkStart w:id="26" w:name="n208"/>
      <w:bookmarkStart w:id="27" w:name="n128"/>
      <w:bookmarkEnd w:id="26"/>
      <w:bookmarkEnd w:id="27"/>
      <w:r w:rsidRPr="007C7528">
        <w:rPr>
          <w:sz w:val="28"/>
          <w:szCs w:val="28"/>
          <w:lang w:val="uk" w:eastAsia="uk"/>
        </w:rPr>
        <w:t>Повернення кредитів до бюджету відображаються зі знаком «—».</w:t>
      </w:r>
    </w:p>
    <w:p w14:paraId="19D8DF51" w14:textId="77777777" w:rsidR="00A92C7B" w:rsidRPr="007C7528" w:rsidRDefault="00A92C7B" w:rsidP="00D34A14">
      <w:pPr>
        <w:pStyle w:val="rvps2"/>
        <w:ind w:firstLine="709"/>
        <w:rPr>
          <w:sz w:val="28"/>
          <w:szCs w:val="28"/>
          <w:lang w:val="uk" w:eastAsia="uk"/>
        </w:rPr>
      </w:pPr>
      <w:bookmarkStart w:id="28" w:name="n129"/>
      <w:bookmarkEnd w:id="28"/>
      <w:r w:rsidRPr="007C7528">
        <w:rPr>
          <w:sz w:val="28"/>
          <w:szCs w:val="28"/>
          <w:lang w:val="uk" w:eastAsia="uk"/>
        </w:rPr>
        <w:t>У разі, якщо за бюджетною програмою плануються надходження за спеціальним фондом, про це зазначається у підпункті 5.2 пункту 5 і наводяться:</w:t>
      </w:r>
    </w:p>
    <w:p w14:paraId="6F589CC1" w14:textId="77777777" w:rsidR="00A92C7B" w:rsidRPr="007C7528" w:rsidRDefault="00A92C7B" w:rsidP="00D34A14">
      <w:pPr>
        <w:pStyle w:val="ad"/>
        <w:numPr>
          <w:ilvl w:val="0"/>
          <w:numId w:val="13"/>
        </w:numPr>
        <w:ind w:left="0" w:firstLine="709"/>
        <w:jc w:val="both"/>
        <w:rPr>
          <w:sz w:val="28"/>
          <w:szCs w:val="28"/>
          <w:lang w:eastAsia="uk"/>
        </w:rPr>
      </w:pPr>
      <w:bookmarkStart w:id="29" w:name="n209"/>
      <w:bookmarkStart w:id="30" w:name="n130"/>
      <w:bookmarkEnd w:id="29"/>
      <w:bookmarkEnd w:id="30"/>
      <w:r w:rsidRPr="007C7528">
        <w:rPr>
          <w:sz w:val="28"/>
          <w:szCs w:val="28"/>
          <w:lang w:eastAsia="uk"/>
        </w:rPr>
        <w:t>нормативно-правові акти з посиланням на конкретні статті (пункти), якими надано повноваження на отримання надходжень спеціального фонду;</w:t>
      </w:r>
    </w:p>
    <w:p w14:paraId="35829492" w14:textId="77777777" w:rsidR="00A92C7B" w:rsidRPr="007C7528" w:rsidRDefault="00A92C7B" w:rsidP="00D34A14">
      <w:pPr>
        <w:pStyle w:val="ad"/>
        <w:numPr>
          <w:ilvl w:val="0"/>
          <w:numId w:val="13"/>
        </w:numPr>
        <w:ind w:left="0" w:firstLine="709"/>
        <w:jc w:val="both"/>
        <w:rPr>
          <w:sz w:val="28"/>
          <w:szCs w:val="28"/>
          <w:lang w:eastAsia="uk"/>
        </w:rPr>
      </w:pPr>
      <w:bookmarkStart w:id="31" w:name="n131"/>
      <w:bookmarkEnd w:id="31"/>
      <w:r w:rsidRPr="007C7528">
        <w:rPr>
          <w:sz w:val="28"/>
          <w:szCs w:val="28"/>
          <w:lang w:eastAsia="uk"/>
        </w:rPr>
        <w:t>основні підходи до розрахунку власних надходжень бюджетних установ, інших надходжень спеціального фонду на середньостроковий період;</w:t>
      </w:r>
    </w:p>
    <w:p w14:paraId="6D8A73A3" w14:textId="77777777" w:rsidR="00A92C7B" w:rsidRPr="007C7528" w:rsidRDefault="00A92C7B" w:rsidP="00D34A14">
      <w:pPr>
        <w:pStyle w:val="ad"/>
        <w:numPr>
          <w:ilvl w:val="0"/>
          <w:numId w:val="13"/>
        </w:numPr>
        <w:ind w:left="0" w:firstLine="709"/>
        <w:jc w:val="both"/>
        <w:rPr>
          <w:sz w:val="28"/>
          <w:szCs w:val="28"/>
          <w:lang w:eastAsia="uk"/>
        </w:rPr>
      </w:pPr>
      <w:bookmarkStart w:id="32" w:name="n132"/>
      <w:bookmarkEnd w:id="32"/>
      <w:r w:rsidRPr="007C7528">
        <w:rPr>
          <w:sz w:val="28"/>
          <w:szCs w:val="28"/>
          <w:lang w:eastAsia="uk"/>
        </w:rPr>
        <w:lastRenderedPageBreak/>
        <w:t>пояснення щодо зміни показників на плановий бюджетний період порівняно з відповідними показниками на поточний та попередній бюджетні періоди.</w:t>
      </w:r>
    </w:p>
    <w:p w14:paraId="738322CE" w14:textId="77777777" w:rsidR="00A92C7B" w:rsidRPr="007C7528" w:rsidRDefault="00A92C7B" w:rsidP="00D34A14">
      <w:pPr>
        <w:pStyle w:val="rvps2"/>
        <w:spacing w:after="120"/>
        <w:ind w:firstLine="709"/>
        <w:rPr>
          <w:sz w:val="28"/>
          <w:szCs w:val="28"/>
          <w:lang w:val="uk" w:eastAsia="uk"/>
        </w:rPr>
      </w:pPr>
      <w:bookmarkStart w:id="33" w:name="n133"/>
      <w:bookmarkEnd w:id="33"/>
      <w:r w:rsidRPr="007C7528">
        <w:rPr>
          <w:sz w:val="28"/>
          <w:szCs w:val="28"/>
          <w:lang w:val="uk" w:eastAsia="uk"/>
        </w:rPr>
        <w:t>Загальний обсяг надходжень для виконання бюджетної програми у графах 3–7 у рядку «УСЬОГО, у тому числі:» розраховується як сума надходжень загального фонду (рядок «загальний фонд, у тому числі:») та спеціального фонду (рядок «спеціальний фонд, у тому числі:»).</w:t>
      </w:r>
    </w:p>
    <w:p w14:paraId="08DB3CF0" w14:textId="77777777" w:rsidR="00A92C7B" w:rsidRPr="007C7528" w:rsidRDefault="00A92C7B" w:rsidP="00D34A14">
      <w:pPr>
        <w:pStyle w:val="rvps2"/>
        <w:ind w:firstLine="709"/>
        <w:rPr>
          <w:sz w:val="28"/>
          <w:szCs w:val="28"/>
          <w:lang w:val="uk" w:eastAsia="uk"/>
        </w:rPr>
      </w:pPr>
      <w:bookmarkStart w:id="34" w:name="n134"/>
      <w:bookmarkEnd w:id="34"/>
      <w:r w:rsidRPr="007C7528">
        <w:rPr>
          <w:sz w:val="28"/>
          <w:szCs w:val="28"/>
          <w:lang w:val="uk" w:eastAsia="uk"/>
        </w:rPr>
        <w:t xml:space="preserve">10. У пункті 6 зазначаються видатки (підпункт 6.1) або надання кредитів (підпункт 6.2) за загальним та спеціальним фондами у розрізі </w:t>
      </w:r>
      <w:hyperlink r:id="rId24" w:anchor="n35" w:tgtFrame="_blank" w:history="1">
        <w:r w:rsidRPr="006F2FB4">
          <w:rPr>
            <w:rStyle w:val="arvts96"/>
            <w:color w:val="auto"/>
            <w:sz w:val="28"/>
            <w:szCs w:val="28"/>
            <w:lang w:val="uk" w:eastAsia="uk"/>
          </w:rPr>
          <w:t>Економічної класифікації видатків бюджету</w:t>
        </w:r>
      </w:hyperlink>
      <w:r w:rsidRPr="006F2FB4">
        <w:rPr>
          <w:sz w:val="28"/>
          <w:szCs w:val="28"/>
          <w:lang w:val="uk" w:eastAsia="uk"/>
        </w:rPr>
        <w:t xml:space="preserve">, </w:t>
      </w:r>
      <w:hyperlink r:id="rId25" w:anchor="n40" w:tgtFrame="_blank" w:history="1">
        <w:r w:rsidRPr="006F2FB4">
          <w:rPr>
            <w:rStyle w:val="arvts96"/>
            <w:color w:val="auto"/>
            <w:sz w:val="28"/>
            <w:szCs w:val="28"/>
            <w:lang w:val="uk" w:eastAsia="uk"/>
          </w:rPr>
          <w:t>Класифікації кредитування бюджету</w:t>
        </w:r>
      </w:hyperlink>
      <w:r w:rsidRPr="007C7528">
        <w:rPr>
          <w:sz w:val="28"/>
          <w:szCs w:val="28"/>
          <w:lang w:val="uk" w:eastAsia="uk"/>
        </w:rPr>
        <w:t xml:space="preserve"> відповідно:</w:t>
      </w:r>
    </w:p>
    <w:p w14:paraId="5DBD7FA7" w14:textId="77777777" w:rsidR="00A92C7B" w:rsidRPr="007C7528" w:rsidRDefault="00A92C7B" w:rsidP="00D34A14">
      <w:pPr>
        <w:pStyle w:val="ad"/>
        <w:numPr>
          <w:ilvl w:val="0"/>
          <w:numId w:val="13"/>
        </w:numPr>
        <w:ind w:left="0" w:firstLine="709"/>
        <w:jc w:val="both"/>
        <w:rPr>
          <w:sz w:val="28"/>
          <w:szCs w:val="28"/>
          <w:lang w:eastAsia="uk"/>
        </w:rPr>
      </w:pPr>
      <w:bookmarkStart w:id="35" w:name="n135"/>
      <w:bookmarkEnd w:id="35"/>
      <w:r w:rsidRPr="007C7528">
        <w:rPr>
          <w:sz w:val="28"/>
          <w:szCs w:val="28"/>
          <w:lang w:eastAsia="uk"/>
        </w:rPr>
        <w:t>у графах 1, 2 підпунктів 6.1, 6.2 — коди Економічної класифікації видатків бюджету / коди Класифікації кредитування бюджету та їх найменування;</w:t>
      </w:r>
    </w:p>
    <w:p w14:paraId="49D719E9" w14:textId="77777777" w:rsidR="00A92C7B" w:rsidRPr="00D34A14" w:rsidRDefault="00A92C7B" w:rsidP="00D34A14">
      <w:pPr>
        <w:pStyle w:val="ad"/>
        <w:numPr>
          <w:ilvl w:val="0"/>
          <w:numId w:val="13"/>
        </w:numPr>
        <w:ind w:left="0" w:firstLine="709"/>
        <w:jc w:val="both"/>
        <w:rPr>
          <w:sz w:val="28"/>
          <w:szCs w:val="28"/>
          <w:lang w:eastAsia="uk"/>
        </w:rPr>
      </w:pPr>
      <w:bookmarkStart w:id="36" w:name="n136"/>
      <w:bookmarkEnd w:id="36"/>
      <w:r w:rsidRPr="007C7528">
        <w:rPr>
          <w:sz w:val="28"/>
          <w:szCs w:val="28"/>
          <w:lang w:eastAsia="uk"/>
        </w:rPr>
        <w:t xml:space="preserve">у графі 3 підпунктів 6.1, 6.2 (20___ рік (звіт)) — видатки або надання </w:t>
      </w:r>
      <w:r w:rsidRPr="00D34A14">
        <w:rPr>
          <w:sz w:val="28"/>
          <w:szCs w:val="28"/>
          <w:lang w:eastAsia="uk"/>
        </w:rPr>
        <w:t>кредитів відповідно до річного звіту за попередній бюджетний період;</w:t>
      </w:r>
    </w:p>
    <w:p w14:paraId="5C09DD3B" w14:textId="77777777" w:rsidR="00A92C7B" w:rsidRPr="00D34A14" w:rsidRDefault="00A92C7B" w:rsidP="00D34A14">
      <w:pPr>
        <w:pStyle w:val="ad"/>
        <w:numPr>
          <w:ilvl w:val="0"/>
          <w:numId w:val="13"/>
        </w:numPr>
        <w:ind w:left="0" w:firstLine="709"/>
        <w:jc w:val="both"/>
        <w:rPr>
          <w:sz w:val="28"/>
          <w:szCs w:val="28"/>
          <w:lang w:eastAsia="uk"/>
        </w:rPr>
      </w:pPr>
      <w:bookmarkStart w:id="37" w:name="n137"/>
      <w:bookmarkEnd w:id="37"/>
      <w:r w:rsidRPr="00D34A14">
        <w:rPr>
          <w:sz w:val="28"/>
          <w:szCs w:val="28"/>
          <w:lang w:eastAsia="uk"/>
        </w:rPr>
        <w:t>у графі 4 підпунктів 6.1, 6.2 (20___ рік (затверджено)) — показники, затверджені розписом на поточний бюджетний період;</w:t>
      </w:r>
    </w:p>
    <w:p w14:paraId="19038041" w14:textId="6ADAA8B5" w:rsidR="000D61BE" w:rsidRPr="00D34A14" w:rsidRDefault="000D61BE" w:rsidP="00D34A14">
      <w:pPr>
        <w:pStyle w:val="ad"/>
        <w:numPr>
          <w:ilvl w:val="0"/>
          <w:numId w:val="13"/>
        </w:numPr>
        <w:ind w:left="0" w:firstLine="709"/>
        <w:jc w:val="both"/>
        <w:rPr>
          <w:sz w:val="28"/>
          <w:szCs w:val="28"/>
          <w:lang w:eastAsia="uk"/>
        </w:rPr>
      </w:pPr>
      <w:bookmarkStart w:id="38" w:name="n138"/>
      <w:bookmarkEnd w:id="38"/>
      <w:r w:rsidRPr="00D34A14">
        <w:rPr>
          <w:sz w:val="28"/>
          <w:szCs w:val="28"/>
          <w:lang w:eastAsia="uk"/>
        </w:rPr>
        <w:t xml:space="preserve">у графах 5–7 підпунктів 6.1, 6.2 (20___ рік (план)) — розподіл видатків та надання кредитів, відповідно до граничних показників, доведених головному розпоряднику </w:t>
      </w:r>
      <w:r w:rsidR="001D12C6" w:rsidRPr="00D34A14">
        <w:rPr>
          <w:sz w:val="28"/>
          <w:szCs w:val="28"/>
          <w:lang w:eastAsia="uk"/>
        </w:rPr>
        <w:t xml:space="preserve">Фінансовим управлінням та власних надходжень бюджетних установ, визначених головним розпорядником </w:t>
      </w:r>
      <w:r w:rsidRPr="00D34A14">
        <w:rPr>
          <w:sz w:val="28"/>
          <w:szCs w:val="28"/>
          <w:lang w:eastAsia="uk"/>
        </w:rPr>
        <w:t xml:space="preserve"> на середньостроковий період.</w:t>
      </w:r>
    </w:p>
    <w:p w14:paraId="7E24C2FF" w14:textId="77777777" w:rsidR="000D61BE" w:rsidRPr="00D34A14" w:rsidRDefault="000D61BE" w:rsidP="00D34A14">
      <w:pPr>
        <w:jc w:val="both"/>
        <w:rPr>
          <w:sz w:val="28"/>
          <w:szCs w:val="28"/>
          <w:lang w:eastAsia="uk"/>
        </w:rPr>
      </w:pPr>
    </w:p>
    <w:p w14:paraId="186589C5" w14:textId="77777777" w:rsidR="00A92C7B" w:rsidRPr="007C7528" w:rsidRDefault="00A92C7B" w:rsidP="00D34A14">
      <w:pPr>
        <w:pStyle w:val="rvps2"/>
        <w:ind w:firstLine="709"/>
        <w:rPr>
          <w:sz w:val="28"/>
          <w:szCs w:val="28"/>
          <w:lang w:val="uk" w:eastAsia="uk"/>
        </w:rPr>
      </w:pPr>
      <w:bookmarkStart w:id="39" w:name="n139"/>
      <w:bookmarkEnd w:id="39"/>
      <w:r w:rsidRPr="00D34A14">
        <w:rPr>
          <w:sz w:val="28"/>
          <w:szCs w:val="28"/>
          <w:lang w:val="uk" w:eastAsia="uk"/>
        </w:rPr>
        <w:t>Показники, зазначені у графах 3–7 у рядку «загальний фонд» підпункту 6.1 пункту 6 та у</w:t>
      </w:r>
      <w:r w:rsidRPr="007C7528">
        <w:rPr>
          <w:sz w:val="28"/>
          <w:szCs w:val="28"/>
          <w:lang w:val="uk" w:eastAsia="uk"/>
        </w:rPr>
        <w:t xml:space="preserve"> графах 3–7 у рядку «загальний фонд» підпункту 6.2 пункту 6, мають дорівнювати показникам у графах 6–10 у рядку «загальний фонд» підпункту 4.1 пункту 4 Форми БЗ-1 відповідної бюджетної програми і показникам у графах 3–7 у рядку «загальний фонд, у тому числі:» підпункту 5.1 пункту 5 Форми БЗ-2.</w:t>
      </w:r>
    </w:p>
    <w:p w14:paraId="13C9DCE3" w14:textId="77777777" w:rsidR="00A92C7B" w:rsidRPr="007C7528" w:rsidRDefault="00A92C7B" w:rsidP="00D34A14">
      <w:pPr>
        <w:pStyle w:val="rvps2"/>
        <w:ind w:firstLine="709"/>
        <w:rPr>
          <w:sz w:val="28"/>
          <w:szCs w:val="28"/>
          <w:lang w:val="uk" w:eastAsia="uk"/>
        </w:rPr>
      </w:pPr>
      <w:bookmarkStart w:id="40" w:name="n211"/>
      <w:bookmarkStart w:id="41" w:name="n140"/>
      <w:bookmarkEnd w:id="40"/>
      <w:bookmarkEnd w:id="41"/>
      <w:r w:rsidRPr="007C7528">
        <w:rPr>
          <w:sz w:val="28"/>
          <w:szCs w:val="28"/>
          <w:lang w:val="uk" w:eastAsia="uk"/>
        </w:rPr>
        <w:t>Показники, зазначені у графах 3–7 у рядку «спеціальний фонд, у тому числі:» підпункту 6.1 пункту 6 та у графах 3–7 у рядку «спеціальний фонд, у тому числі:» підпункту 6.2 пункту 6, мають дорівнювати показникам у графах 6–10 у рядку «спеціальний фонд, у тому числі:» підпункту 4.1 пункту 4 Форми БЗ-1 відповідної бюджетної програми і показникам у графах 3–7 у рядку «спеціальний фонд, у тому числі:» підпункту 5.1 пункту 5 Форми БЗ-2.</w:t>
      </w:r>
    </w:p>
    <w:p w14:paraId="20300B4C" w14:textId="77777777" w:rsidR="00A92C7B" w:rsidRPr="007C7528" w:rsidRDefault="00A92C7B" w:rsidP="00D34A14">
      <w:pPr>
        <w:pStyle w:val="rvps2"/>
        <w:ind w:firstLine="709"/>
        <w:rPr>
          <w:sz w:val="28"/>
          <w:szCs w:val="28"/>
          <w:lang w:val="uk" w:eastAsia="uk"/>
        </w:rPr>
      </w:pPr>
      <w:bookmarkStart w:id="42" w:name="n212"/>
      <w:bookmarkStart w:id="43" w:name="n141"/>
      <w:bookmarkEnd w:id="42"/>
      <w:bookmarkEnd w:id="43"/>
      <w:r w:rsidRPr="007C7528">
        <w:rPr>
          <w:sz w:val="28"/>
          <w:szCs w:val="28"/>
          <w:lang w:val="uk" w:eastAsia="uk"/>
        </w:rPr>
        <w:t xml:space="preserve">Під час заповнення підпункту 6.1 пункту 6 необхідно відображати видатки у розрізі кодів повної </w:t>
      </w:r>
      <w:hyperlink r:id="rId26" w:anchor="n35" w:tgtFrame="_blank" w:history="1">
        <w:r w:rsidRPr="006F2FB4">
          <w:rPr>
            <w:rStyle w:val="arvts96"/>
            <w:color w:val="auto"/>
            <w:sz w:val="28"/>
            <w:szCs w:val="28"/>
            <w:lang w:val="uk" w:eastAsia="uk"/>
          </w:rPr>
          <w:t>Економічної класифікації видатків бюджету</w:t>
        </w:r>
      </w:hyperlink>
      <w:r w:rsidRPr="006F2FB4">
        <w:rPr>
          <w:sz w:val="28"/>
          <w:szCs w:val="28"/>
          <w:lang w:val="uk" w:eastAsia="uk"/>
        </w:rPr>
        <w:t>.</w:t>
      </w:r>
    </w:p>
    <w:p w14:paraId="7B70A05F" w14:textId="77777777" w:rsidR="00A92C7B" w:rsidRPr="006F2FB4" w:rsidRDefault="00A92C7B" w:rsidP="00D34A14">
      <w:pPr>
        <w:pStyle w:val="rvps2"/>
        <w:ind w:firstLine="709"/>
        <w:rPr>
          <w:sz w:val="28"/>
          <w:szCs w:val="28"/>
          <w:lang w:val="uk" w:eastAsia="uk"/>
        </w:rPr>
      </w:pPr>
      <w:bookmarkStart w:id="44" w:name="n213"/>
      <w:bookmarkStart w:id="45" w:name="n142"/>
      <w:bookmarkEnd w:id="44"/>
      <w:bookmarkEnd w:id="45"/>
      <w:r w:rsidRPr="007C7528">
        <w:rPr>
          <w:sz w:val="28"/>
          <w:szCs w:val="28"/>
          <w:lang w:val="uk" w:eastAsia="uk"/>
        </w:rPr>
        <w:t xml:space="preserve">Під час заповнення підпункту 6.2 пункту 6 показники надання кредитів потрібно відображати за </w:t>
      </w:r>
      <w:r w:rsidRPr="006F2FB4">
        <w:rPr>
          <w:sz w:val="28"/>
          <w:szCs w:val="28"/>
          <w:lang w:val="uk" w:eastAsia="uk"/>
        </w:rPr>
        <w:t xml:space="preserve">кодами </w:t>
      </w:r>
      <w:hyperlink r:id="rId27" w:anchor="n40" w:tgtFrame="_blank" w:history="1">
        <w:r w:rsidRPr="006F2FB4">
          <w:rPr>
            <w:rStyle w:val="arvts96"/>
            <w:color w:val="auto"/>
            <w:sz w:val="28"/>
            <w:szCs w:val="28"/>
            <w:lang w:val="uk" w:eastAsia="uk"/>
          </w:rPr>
          <w:t>Класифікації кредитування бюджету</w:t>
        </w:r>
      </w:hyperlink>
      <w:r w:rsidRPr="006F2FB4">
        <w:rPr>
          <w:sz w:val="28"/>
          <w:szCs w:val="28"/>
          <w:lang w:val="uk" w:eastAsia="uk"/>
        </w:rPr>
        <w:t xml:space="preserve"> 4110, 4210.</w:t>
      </w:r>
    </w:p>
    <w:p w14:paraId="725FD4C2" w14:textId="77777777" w:rsidR="00A92C7B" w:rsidRPr="007C7528" w:rsidRDefault="00A92C7B" w:rsidP="00D34A14">
      <w:pPr>
        <w:pStyle w:val="rvps2"/>
        <w:spacing w:after="120"/>
        <w:ind w:firstLine="709"/>
        <w:rPr>
          <w:sz w:val="28"/>
          <w:szCs w:val="28"/>
          <w:lang w:val="uk" w:eastAsia="uk"/>
        </w:rPr>
      </w:pPr>
      <w:bookmarkStart w:id="46" w:name="n214"/>
      <w:bookmarkStart w:id="47" w:name="n143"/>
      <w:bookmarkEnd w:id="46"/>
      <w:bookmarkEnd w:id="47"/>
      <w:r w:rsidRPr="007C7528">
        <w:rPr>
          <w:sz w:val="28"/>
          <w:szCs w:val="28"/>
          <w:lang w:val="uk" w:eastAsia="uk"/>
        </w:rPr>
        <w:t xml:space="preserve">У підпункті 6.3 пункту 6 цієї Форми наводяться пояснення щодо основних змін, що пропонуються у структурі видатків / наданих кредитів за кодами </w:t>
      </w:r>
      <w:hyperlink r:id="rId28" w:anchor="n35" w:tgtFrame="_blank" w:history="1">
        <w:r w:rsidRPr="006F2FB4">
          <w:rPr>
            <w:rStyle w:val="arvts96"/>
            <w:color w:val="auto"/>
            <w:sz w:val="28"/>
            <w:szCs w:val="28"/>
            <w:lang w:val="uk" w:eastAsia="uk"/>
          </w:rPr>
          <w:t>Економічної класифікації видатків</w:t>
        </w:r>
      </w:hyperlink>
      <w:r w:rsidRPr="006F2FB4">
        <w:rPr>
          <w:sz w:val="28"/>
          <w:szCs w:val="28"/>
          <w:lang w:val="uk" w:eastAsia="uk"/>
        </w:rPr>
        <w:t xml:space="preserve"> / К</w:t>
      </w:r>
      <w:r w:rsidRPr="007C7528">
        <w:rPr>
          <w:sz w:val="28"/>
          <w:szCs w:val="28"/>
          <w:lang w:val="uk" w:eastAsia="uk"/>
        </w:rPr>
        <w:t xml:space="preserve">ласифікації кредитування </w:t>
      </w:r>
      <w:r w:rsidRPr="007C7528">
        <w:rPr>
          <w:sz w:val="28"/>
          <w:szCs w:val="28"/>
          <w:lang w:val="uk" w:eastAsia="uk"/>
        </w:rPr>
        <w:lastRenderedPageBreak/>
        <w:t>бюджету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14:paraId="6D0E6EB9" w14:textId="77777777" w:rsidR="00A92C7B" w:rsidRPr="007C7528" w:rsidRDefault="00A92C7B" w:rsidP="00D34A14">
      <w:pPr>
        <w:pStyle w:val="rvps2"/>
        <w:spacing w:after="150"/>
        <w:ind w:firstLine="709"/>
        <w:rPr>
          <w:sz w:val="28"/>
          <w:szCs w:val="28"/>
          <w:lang w:val="uk" w:eastAsia="uk"/>
        </w:rPr>
      </w:pPr>
      <w:bookmarkStart w:id="48" w:name="n215"/>
      <w:bookmarkStart w:id="49" w:name="n144"/>
      <w:bookmarkEnd w:id="48"/>
      <w:bookmarkEnd w:id="49"/>
      <w:r w:rsidRPr="007C7528">
        <w:rPr>
          <w:sz w:val="28"/>
          <w:szCs w:val="28"/>
          <w:lang w:val="uk" w:eastAsia="uk"/>
        </w:rPr>
        <w:t>11. У пункті 7 зазначаються обсяги видатків або надання кредитів за напрямами використання бюджетних коштів, виконання яких забезпечує реалізацію бюджетної програми, та пояснення щодо їх змін.</w:t>
      </w:r>
    </w:p>
    <w:p w14:paraId="5DBA988E" w14:textId="77777777" w:rsidR="00A92C7B" w:rsidRPr="007C7528" w:rsidRDefault="00A92C7B" w:rsidP="00D34A14">
      <w:pPr>
        <w:pStyle w:val="rvps2"/>
        <w:ind w:firstLine="709"/>
        <w:rPr>
          <w:sz w:val="28"/>
          <w:szCs w:val="28"/>
          <w:lang w:val="uk" w:eastAsia="uk"/>
        </w:rPr>
      </w:pPr>
      <w:bookmarkStart w:id="50" w:name="n145"/>
      <w:bookmarkEnd w:id="50"/>
      <w:r w:rsidRPr="007C7528">
        <w:rPr>
          <w:sz w:val="28"/>
          <w:szCs w:val="28"/>
          <w:lang w:val="uk" w:eastAsia="uk"/>
        </w:rPr>
        <w:t>У підпункті 7.1 пункту 7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p w14:paraId="4B616267" w14:textId="77777777" w:rsidR="00A92C7B" w:rsidRPr="007C7528" w:rsidRDefault="00A92C7B" w:rsidP="00D34A14">
      <w:pPr>
        <w:pStyle w:val="ad"/>
        <w:numPr>
          <w:ilvl w:val="0"/>
          <w:numId w:val="13"/>
        </w:numPr>
        <w:ind w:left="0" w:firstLine="709"/>
        <w:jc w:val="both"/>
        <w:rPr>
          <w:sz w:val="28"/>
          <w:szCs w:val="28"/>
          <w:lang w:eastAsia="uk"/>
        </w:rPr>
      </w:pPr>
      <w:bookmarkStart w:id="51" w:name="n216"/>
      <w:bookmarkStart w:id="52" w:name="n146"/>
      <w:bookmarkEnd w:id="51"/>
      <w:bookmarkEnd w:id="52"/>
      <w:r w:rsidRPr="007C7528">
        <w:rPr>
          <w:sz w:val="28"/>
          <w:szCs w:val="28"/>
          <w:lang w:eastAsia="uk"/>
        </w:rPr>
        <w:t>у графах 1, 2 зазначаються порядковий номер та напрям використання бюджетних коштів;</w:t>
      </w:r>
    </w:p>
    <w:p w14:paraId="7208F696" w14:textId="77777777" w:rsidR="00A92C7B" w:rsidRPr="007C7528" w:rsidRDefault="00A92C7B" w:rsidP="00D34A14">
      <w:pPr>
        <w:pStyle w:val="ad"/>
        <w:numPr>
          <w:ilvl w:val="0"/>
          <w:numId w:val="13"/>
        </w:numPr>
        <w:ind w:left="0" w:firstLine="709"/>
        <w:jc w:val="both"/>
        <w:rPr>
          <w:sz w:val="28"/>
          <w:szCs w:val="28"/>
          <w:lang w:eastAsia="uk"/>
        </w:rPr>
      </w:pPr>
      <w:bookmarkStart w:id="53" w:name="n147"/>
      <w:bookmarkEnd w:id="53"/>
      <w:r w:rsidRPr="007C7528">
        <w:rPr>
          <w:sz w:val="28"/>
          <w:szCs w:val="28"/>
          <w:lang w:eastAsia="uk"/>
        </w:rPr>
        <w:t>у графі 3 (20___ рік (звіт)) — видатки або надання кредитів відповідно до річного звіту за попередній бюджетний період;</w:t>
      </w:r>
    </w:p>
    <w:p w14:paraId="5CE8CB48" w14:textId="77777777" w:rsidR="00A92C7B" w:rsidRPr="007C7528" w:rsidRDefault="00A92C7B" w:rsidP="00D34A14">
      <w:pPr>
        <w:pStyle w:val="ad"/>
        <w:numPr>
          <w:ilvl w:val="0"/>
          <w:numId w:val="13"/>
        </w:numPr>
        <w:ind w:left="0" w:firstLine="709"/>
        <w:jc w:val="both"/>
        <w:rPr>
          <w:sz w:val="28"/>
          <w:szCs w:val="28"/>
          <w:lang w:eastAsia="uk"/>
        </w:rPr>
      </w:pPr>
      <w:bookmarkStart w:id="54" w:name="n148"/>
      <w:bookmarkEnd w:id="54"/>
      <w:r w:rsidRPr="007C7528">
        <w:rPr>
          <w:sz w:val="28"/>
          <w:szCs w:val="28"/>
          <w:lang w:eastAsia="uk"/>
        </w:rPr>
        <w:t>у графі 4 (20___ рік (затверджено)) — показники, затверджені розписом на поточний бюджетний період;</w:t>
      </w:r>
    </w:p>
    <w:p w14:paraId="69CB6D7C" w14:textId="04E712DD" w:rsidR="00A92C7B" w:rsidRPr="007C7528" w:rsidRDefault="00A92C7B" w:rsidP="00D34A14">
      <w:pPr>
        <w:pStyle w:val="ad"/>
        <w:numPr>
          <w:ilvl w:val="0"/>
          <w:numId w:val="13"/>
        </w:numPr>
        <w:ind w:left="0" w:firstLine="709"/>
        <w:jc w:val="both"/>
        <w:rPr>
          <w:sz w:val="28"/>
          <w:szCs w:val="28"/>
          <w:lang w:eastAsia="uk"/>
        </w:rPr>
      </w:pPr>
      <w:bookmarkStart w:id="55" w:name="n149"/>
      <w:bookmarkEnd w:id="55"/>
      <w:r w:rsidRPr="007C7528">
        <w:rPr>
          <w:sz w:val="28"/>
          <w:szCs w:val="28"/>
          <w:lang w:eastAsia="uk"/>
        </w:rPr>
        <w:t xml:space="preserve">у графах 5–7 (20___ рік (план)) — </w:t>
      </w:r>
      <w:r w:rsidR="005F18FF" w:rsidRPr="007C7528">
        <w:rPr>
          <w:sz w:val="28"/>
          <w:szCs w:val="28"/>
          <w:lang w:eastAsia="uk"/>
        </w:rPr>
        <w:t>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p w14:paraId="3C341034" w14:textId="77777777" w:rsidR="00A92C7B" w:rsidRPr="007C7528" w:rsidRDefault="00A92C7B" w:rsidP="00D34A14">
      <w:pPr>
        <w:pStyle w:val="rvps2"/>
        <w:spacing w:after="150"/>
        <w:ind w:firstLine="709"/>
        <w:rPr>
          <w:sz w:val="28"/>
          <w:szCs w:val="28"/>
          <w:lang w:val="uk" w:eastAsia="uk"/>
        </w:rPr>
      </w:pPr>
      <w:bookmarkStart w:id="56" w:name="n150"/>
      <w:bookmarkEnd w:id="56"/>
      <w:r w:rsidRPr="007C7528">
        <w:rPr>
          <w:sz w:val="28"/>
          <w:szCs w:val="28"/>
          <w:lang w:val="uk" w:eastAsia="uk"/>
        </w:rPr>
        <w:t>Показники у рядках «УСЬОГО, у тому числі:», «загальний фонд», «спеціальний фонд, у тому числі:» у графах 3–7 підпункту 7.1 пункту 7 мають дорівнювати показникам у рядках «УСЬОГО, у тому числі:», «загальний фонд, у тому числі», «спеціальний фонд, у тому числі:» у графах 3–7 підпункту 5.1 пункту 5 Форми БЗ-2 та показникам у рядках «УСЬОГО, у тому числі:», «загальний фонд», «спеціальний фонд, у тому числі:» у графах 3–7 підпункту 6.1 пункту 6 або підпункту 6.2 пункту 6 Форми БЗ-2. У підпункті 7.2 пункту 7 наводиться пояснення щодо основних змін, що пропонуються у структурі видатків / наданих кредитів за напрямами використання бюджетних коштів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14:paraId="4D2B7CCD" w14:textId="77777777" w:rsidR="0019264B" w:rsidRPr="007C7528" w:rsidRDefault="0019264B" w:rsidP="00D34A14">
      <w:pPr>
        <w:pStyle w:val="rvps2"/>
        <w:ind w:firstLine="709"/>
        <w:rPr>
          <w:color w:val="000000" w:themeColor="text1"/>
          <w:sz w:val="28"/>
          <w:szCs w:val="28"/>
          <w:lang w:val="uk-UA"/>
        </w:rPr>
      </w:pPr>
      <w:r w:rsidRPr="007C7528">
        <w:rPr>
          <w:color w:val="000000" w:themeColor="text1"/>
          <w:sz w:val="28"/>
          <w:szCs w:val="28"/>
          <w:lang w:val="uk-UA"/>
        </w:rPr>
        <w:t>12. У пункті 8 Форми БЗ-2 наводяться результативні показники бюджетної програми, досягнені та яких планується досягти за відповідними групами.</w:t>
      </w:r>
    </w:p>
    <w:p w14:paraId="185FA7AE" w14:textId="1D44A4FE" w:rsidR="0019264B" w:rsidRPr="007C7528" w:rsidRDefault="0019264B" w:rsidP="00D34A14">
      <w:pPr>
        <w:pStyle w:val="rvps2"/>
        <w:ind w:firstLine="709"/>
        <w:rPr>
          <w:color w:val="000000" w:themeColor="text1"/>
          <w:sz w:val="28"/>
          <w:szCs w:val="28"/>
          <w:lang w:val="uk-UA"/>
        </w:rPr>
      </w:pPr>
      <w:r w:rsidRPr="007C7528">
        <w:rPr>
          <w:color w:val="000000" w:themeColor="text1"/>
          <w:sz w:val="28"/>
          <w:szCs w:val="28"/>
          <w:lang w:val="uk-UA"/>
        </w:rPr>
        <w:t>Результативні показники бюджетних програм визначаються відповідно до </w:t>
      </w:r>
      <w:hyperlink r:id="rId29" w:anchor="n15" w:tgtFrame="_blank" w:history="1">
        <w:r w:rsidRPr="007C7528">
          <w:rPr>
            <w:rStyle w:val="af3"/>
            <w:color w:val="000000" w:themeColor="text1"/>
            <w:sz w:val="28"/>
            <w:szCs w:val="28"/>
            <w:lang w:val="uk-UA"/>
          </w:rPr>
          <w:t>Загальних вимог до визначення результативних показників бюджетних програм</w:t>
        </w:r>
      </w:hyperlink>
      <w:r w:rsidRPr="007C7528">
        <w:rPr>
          <w:color w:val="000000" w:themeColor="text1"/>
          <w:sz w:val="28"/>
          <w:szCs w:val="28"/>
          <w:lang w:val="uk-UA"/>
        </w:rPr>
        <w:t>, затверджених наказом Міністерства фінансів України від 10 грудня 2010 року №1536, зареєстрованих у Міністерстві юстиції України 02 липня 2015 року за №771/27216 (</w:t>
      </w:r>
      <w:r w:rsidR="0048118C">
        <w:rPr>
          <w:color w:val="000000" w:themeColor="text1"/>
          <w:sz w:val="28"/>
          <w:szCs w:val="28"/>
          <w:lang w:val="uk-UA"/>
        </w:rPr>
        <w:t>зі змінами</w:t>
      </w:r>
      <w:r w:rsidRPr="007C7528">
        <w:rPr>
          <w:color w:val="000000" w:themeColor="text1"/>
          <w:sz w:val="28"/>
          <w:szCs w:val="28"/>
          <w:lang w:val="uk-UA"/>
        </w:rPr>
        <w:t>).</w:t>
      </w:r>
    </w:p>
    <w:p w14:paraId="28B08492" w14:textId="77777777" w:rsidR="0019264B" w:rsidRPr="007C7528" w:rsidRDefault="0019264B" w:rsidP="00D34A14">
      <w:pPr>
        <w:pStyle w:val="rvps2"/>
        <w:ind w:firstLine="709"/>
        <w:rPr>
          <w:color w:val="000000" w:themeColor="text1"/>
          <w:sz w:val="28"/>
          <w:szCs w:val="28"/>
          <w:lang w:val="uk-UA"/>
        </w:rPr>
      </w:pPr>
      <w:r w:rsidRPr="007C7528">
        <w:rPr>
          <w:color w:val="000000" w:themeColor="text1"/>
          <w:sz w:val="28"/>
          <w:szCs w:val="28"/>
          <w:lang w:val="uk-UA"/>
        </w:rPr>
        <w:t xml:space="preserve">Водночас головні розпорядники самостійно обирають із визначеного Міністерством фінансів України переліку результативних показників </w:t>
      </w:r>
      <w:r w:rsidRPr="007C7528">
        <w:rPr>
          <w:color w:val="000000" w:themeColor="text1"/>
          <w:sz w:val="28"/>
          <w:szCs w:val="28"/>
          <w:lang w:val="uk-UA"/>
        </w:rPr>
        <w:lastRenderedPageBreak/>
        <w:t>бюджетних програм ті, які максимально ефективно та у повному обсязі відображають результати виконання бюджетних програм.</w:t>
      </w:r>
    </w:p>
    <w:p w14:paraId="16DA9E06" w14:textId="77777777" w:rsidR="0019264B" w:rsidRPr="007C7528" w:rsidRDefault="0019264B" w:rsidP="00D34A14">
      <w:pPr>
        <w:pStyle w:val="rvps2"/>
        <w:ind w:firstLine="709"/>
        <w:rPr>
          <w:bCs/>
          <w:sz w:val="28"/>
          <w:szCs w:val="28"/>
          <w:lang w:val="uk-UA"/>
        </w:rPr>
      </w:pPr>
      <w:bookmarkStart w:id="57" w:name="_Hlk203643800"/>
      <w:r w:rsidRPr="007C7528">
        <w:rPr>
          <w:bCs/>
          <w:sz w:val="28"/>
          <w:szCs w:val="28"/>
          <w:lang w:val="uk-UA"/>
        </w:rPr>
        <w:t>Під час врахування гендерних аспектів застосовуються результативні показники спрямовані на зменшення гендерних розривів, послаблення негативних та посилення позитивних тенденцій у відповідній сфері/галузі з огляду на забезпечення стратегічних та практичних гендерних потреб.</w:t>
      </w:r>
    </w:p>
    <w:p w14:paraId="5BECFC82" w14:textId="77777777" w:rsidR="0019264B" w:rsidRPr="007C7528" w:rsidRDefault="0019264B" w:rsidP="00D34A14">
      <w:pPr>
        <w:pStyle w:val="rvps2"/>
        <w:ind w:firstLine="709"/>
        <w:rPr>
          <w:bCs/>
          <w:sz w:val="28"/>
          <w:szCs w:val="28"/>
          <w:lang w:val="uk-UA"/>
        </w:rPr>
      </w:pPr>
      <w:r w:rsidRPr="007C7528">
        <w:rPr>
          <w:bCs/>
          <w:sz w:val="28"/>
          <w:szCs w:val="28"/>
          <w:lang w:val="uk-UA"/>
        </w:rPr>
        <w:t>Під час врахування кліматичних аспектів застосовуються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bookmarkEnd w:id="57"/>
    <w:p w14:paraId="2D9FE723" w14:textId="77777777" w:rsidR="0019264B" w:rsidRPr="007C7528" w:rsidRDefault="0019264B" w:rsidP="00D34A14">
      <w:pPr>
        <w:pStyle w:val="rvps2"/>
        <w:ind w:firstLine="709"/>
        <w:rPr>
          <w:color w:val="000000" w:themeColor="text1"/>
          <w:sz w:val="28"/>
          <w:szCs w:val="28"/>
          <w:lang w:val="uk-UA"/>
        </w:rPr>
      </w:pPr>
      <w:r w:rsidRPr="007C7528">
        <w:rPr>
          <w:color w:val="000000" w:themeColor="text1"/>
          <w:sz w:val="28"/>
          <w:szCs w:val="28"/>
          <w:lang w:val="uk-UA"/>
        </w:rPr>
        <w:t>У підпункті 8.1 пункту 8 Форми БЗ-2 зазначаються результативні показники бюджетної програми за попередній та на поточний бюджетні періоди. У підпункті 8.2 пункту 8 цієї Форми — результативні показники на середньостроковий період.</w:t>
      </w:r>
    </w:p>
    <w:p w14:paraId="42300AB2" w14:textId="2FCB61E8" w:rsidR="0019264B" w:rsidRPr="007C7528" w:rsidRDefault="0019264B" w:rsidP="00D34A14">
      <w:pPr>
        <w:pStyle w:val="rvps2"/>
        <w:spacing w:after="120"/>
        <w:ind w:firstLine="709"/>
        <w:rPr>
          <w:sz w:val="32"/>
          <w:szCs w:val="32"/>
          <w:lang w:val="uk-UA" w:eastAsia="uk"/>
        </w:rPr>
      </w:pPr>
      <w:r w:rsidRPr="007C7528">
        <w:rPr>
          <w:color w:val="000000" w:themeColor="text1"/>
          <w:sz w:val="28"/>
          <w:szCs w:val="28"/>
          <w:lang w:val="uk-UA"/>
        </w:rPr>
        <w:t>У підпункті 8.3 пункту 8 подаються пояснення щодо динаміки основних результативних показників та досягнення мети, виконання завдань бюджетної програми у середньостроковому періоді.</w:t>
      </w:r>
    </w:p>
    <w:p w14:paraId="572D8341" w14:textId="2C97AE45" w:rsidR="008E4C2F" w:rsidRPr="007C7528" w:rsidRDefault="008E4C2F" w:rsidP="00D34A14">
      <w:pPr>
        <w:pStyle w:val="rvps2"/>
        <w:ind w:firstLine="709"/>
        <w:rPr>
          <w:color w:val="000000" w:themeColor="text1"/>
          <w:sz w:val="28"/>
          <w:szCs w:val="28"/>
          <w:lang w:val="uk-UA"/>
        </w:rPr>
      </w:pPr>
      <w:bookmarkStart w:id="58" w:name="n217"/>
      <w:bookmarkEnd w:id="58"/>
      <w:r w:rsidRPr="007C7528">
        <w:rPr>
          <w:color w:val="000000" w:themeColor="text1"/>
          <w:sz w:val="28"/>
          <w:szCs w:val="28"/>
          <w:lang w:val="uk-UA"/>
        </w:rPr>
        <w:t xml:space="preserve">13. У разі якщо для виконання бюджетної програми залучаються працівники бюджетних установ, інформація про їх чисельність у розрізі категорій працівників </w:t>
      </w:r>
      <w:r w:rsidRPr="007C7528">
        <w:rPr>
          <w:bCs/>
          <w:sz w:val="28"/>
          <w:szCs w:val="28"/>
          <w:lang w:val="uk-UA"/>
        </w:rPr>
        <w:t xml:space="preserve">та за гендерним </w:t>
      </w:r>
      <w:r w:rsidR="00252E9C" w:rsidRPr="007C7528">
        <w:rPr>
          <w:bCs/>
          <w:sz w:val="28"/>
          <w:szCs w:val="28"/>
          <w:lang w:val="uk-UA"/>
        </w:rPr>
        <w:t>підходом і</w:t>
      </w:r>
      <w:r w:rsidRPr="007C7528">
        <w:rPr>
          <w:bCs/>
          <w:sz w:val="28"/>
          <w:szCs w:val="28"/>
          <w:lang w:val="uk-UA"/>
        </w:rPr>
        <w:t xml:space="preserve"> </w:t>
      </w:r>
      <w:r w:rsidRPr="007C7528">
        <w:rPr>
          <w:bCs/>
          <w:color w:val="000000" w:themeColor="text1"/>
          <w:sz w:val="28"/>
          <w:szCs w:val="28"/>
          <w:lang w:val="uk-UA"/>
        </w:rPr>
        <w:t>наводиться</w:t>
      </w:r>
      <w:r w:rsidRPr="007C7528">
        <w:rPr>
          <w:color w:val="000000" w:themeColor="text1"/>
          <w:sz w:val="28"/>
          <w:szCs w:val="28"/>
          <w:lang w:val="uk-UA"/>
        </w:rPr>
        <w:t xml:space="preserve"> у пункті 9 Форми БЗ-2:</w:t>
      </w:r>
    </w:p>
    <w:p w14:paraId="08113B0B" w14:textId="77777777" w:rsidR="008E4C2F" w:rsidRPr="007C7528" w:rsidRDefault="008E4C2F" w:rsidP="00D34A14">
      <w:pPr>
        <w:pStyle w:val="ad"/>
        <w:numPr>
          <w:ilvl w:val="0"/>
          <w:numId w:val="13"/>
        </w:numPr>
        <w:ind w:left="0" w:firstLine="426"/>
        <w:jc w:val="both"/>
        <w:rPr>
          <w:sz w:val="28"/>
          <w:szCs w:val="28"/>
          <w:lang w:eastAsia="uk"/>
        </w:rPr>
      </w:pPr>
      <w:r w:rsidRPr="007C7528">
        <w:rPr>
          <w:sz w:val="28"/>
          <w:szCs w:val="28"/>
          <w:lang w:eastAsia="uk"/>
        </w:rPr>
        <w:t>у графах 3, 5, 7, 9 — затверджена чисельність працівників;</w:t>
      </w:r>
    </w:p>
    <w:p w14:paraId="1812D417" w14:textId="77777777" w:rsidR="008E4C2F" w:rsidRPr="007C7528" w:rsidRDefault="008E4C2F" w:rsidP="00D34A14">
      <w:pPr>
        <w:pStyle w:val="ad"/>
        <w:numPr>
          <w:ilvl w:val="0"/>
          <w:numId w:val="13"/>
        </w:numPr>
        <w:ind w:left="0" w:firstLine="426"/>
        <w:jc w:val="both"/>
        <w:rPr>
          <w:sz w:val="28"/>
          <w:szCs w:val="28"/>
          <w:lang w:eastAsia="uk"/>
        </w:rPr>
      </w:pPr>
      <w:r w:rsidRPr="007C7528">
        <w:rPr>
          <w:sz w:val="28"/>
          <w:szCs w:val="28"/>
          <w:lang w:eastAsia="uk"/>
        </w:rPr>
        <w:t>у графах 4, 6 — чисельність працівників, фактично зайнятих у попередньому бюджетному періоді;</w:t>
      </w:r>
    </w:p>
    <w:p w14:paraId="255F2796" w14:textId="77777777" w:rsidR="008E4C2F" w:rsidRPr="007C7528" w:rsidRDefault="008E4C2F" w:rsidP="00D34A14">
      <w:pPr>
        <w:pStyle w:val="ad"/>
        <w:numPr>
          <w:ilvl w:val="0"/>
          <w:numId w:val="13"/>
        </w:numPr>
        <w:ind w:left="0" w:firstLine="426"/>
        <w:jc w:val="both"/>
        <w:rPr>
          <w:sz w:val="28"/>
          <w:szCs w:val="28"/>
          <w:lang w:eastAsia="uk"/>
        </w:rPr>
      </w:pPr>
      <w:r w:rsidRPr="007C7528">
        <w:rPr>
          <w:sz w:val="28"/>
          <w:szCs w:val="28"/>
          <w:lang w:eastAsia="uk"/>
        </w:rPr>
        <w:t>у графах 8, 10 — чисельність працівників, фактично зайнятих у поточному бюджетному періоді станом на 01 жовтня року, що передує плановому;</w:t>
      </w:r>
    </w:p>
    <w:p w14:paraId="4E7E65EE" w14:textId="77777777" w:rsidR="008E4C2F" w:rsidRPr="007C7528" w:rsidRDefault="008E4C2F" w:rsidP="00D34A14">
      <w:pPr>
        <w:pStyle w:val="ad"/>
        <w:numPr>
          <w:ilvl w:val="0"/>
          <w:numId w:val="13"/>
        </w:numPr>
        <w:ind w:left="0" w:firstLine="426"/>
        <w:jc w:val="both"/>
        <w:rPr>
          <w:sz w:val="28"/>
          <w:szCs w:val="28"/>
          <w:lang w:eastAsia="uk"/>
        </w:rPr>
      </w:pPr>
      <w:r w:rsidRPr="007C7528">
        <w:rPr>
          <w:sz w:val="28"/>
          <w:szCs w:val="28"/>
          <w:lang w:eastAsia="uk"/>
        </w:rPr>
        <w:t>у графах 11–16 — чисельність працівників на середньостроковий період.</w:t>
      </w:r>
    </w:p>
    <w:p w14:paraId="62193D64" w14:textId="77777777" w:rsidR="008E4C2F" w:rsidRPr="007C7528" w:rsidRDefault="008E4C2F" w:rsidP="00D34A14">
      <w:pPr>
        <w:ind w:firstLine="709"/>
        <w:jc w:val="both"/>
        <w:rPr>
          <w:color w:val="000000" w:themeColor="text1"/>
          <w:sz w:val="28"/>
          <w:szCs w:val="28"/>
          <w:lang w:eastAsia="uk-UA"/>
        </w:rPr>
      </w:pPr>
      <w:r w:rsidRPr="007C7528">
        <w:rPr>
          <w:color w:val="000000" w:themeColor="text1"/>
          <w:sz w:val="28"/>
          <w:szCs w:val="28"/>
          <w:lang w:eastAsia="uk-UA"/>
        </w:rPr>
        <w:t>Затверджена чисельність працівників та фактично зайнятих працівників наводиться за загальним і спеціальним фондами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у підрозділі, що утримується за рахунок коштів спеціального фонду, чисельність таких працівників враховується і за загальним, і за спеціальним фондами, а також додатково зазначається в рядку «з них працівники, оплата праці яких здійснюється також із загального фонду» у графах 5, 6, 9, 10, 12, 14, 16.</w:t>
      </w:r>
    </w:p>
    <w:p w14:paraId="45B168B1" w14:textId="7D550EAD" w:rsidR="00164762" w:rsidRPr="007C7528" w:rsidRDefault="008E4C2F" w:rsidP="00D34A14">
      <w:pPr>
        <w:pStyle w:val="OsnovnoiText"/>
        <w:rPr>
          <w:sz w:val="36"/>
          <w:szCs w:val="36"/>
        </w:rPr>
      </w:pPr>
      <w:r w:rsidRPr="007C7528">
        <w:rPr>
          <w:lang w:eastAsia="uk-UA"/>
        </w:rPr>
        <w:t>Показники чисельності працівників мають узгоджуватися з відповідними показниками видатків у пункті 6.1 пункту 6 Форми БЗ-2.</w:t>
      </w:r>
    </w:p>
    <w:p w14:paraId="5ABCB069" w14:textId="77777777" w:rsidR="00C04305" w:rsidRPr="007C7528" w:rsidRDefault="00C04305" w:rsidP="00D34A14">
      <w:pPr>
        <w:pStyle w:val="rvps2"/>
        <w:ind w:firstLine="709"/>
        <w:rPr>
          <w:sz w:val="28"/>
          <w:szCs w:val="28"/>
          <w:lang w:val="uk-UA" w:eastAsia="uk"/>
        </w:rPr>
      </w:pPr>
      <w:r w:rsidRPr="007C7528">
        <w:rPr>
          <w:sz w:val="28"/>
          <w:szCs w:val="28"/>
          <w:lang w:val="uk-UA" w:eastAsia="uk"/>
        </w:rPr>
        <w:t>14. Якщо у межах бюджетної програми виконуються місцеві / регіональні програми, відповідна інформація наводиться у пункті 10 Форми БЗ-2.</w:t>
      </w:r>
    </w:p>
    <w:p w14:paraId="13C88A08" w14:textId="77777777" w:rsidR="00C04305" w:rsidRPr="007C7528" w:rsidRDefault="00C04305" w:rsidP="00D34A14">
      <w:pPr>
        <w:pStyle w:val="rvps2"/>
        <w:ind w:firstLine="709"/>
        <w:rPr>
          <w:sz w:val="28"/>
          <w:szCs w:val="28"/>
          <w:lang w:val="uk-UA" w:eastAsia="uk"/>
        </w:rPr>
      </w:pPr>
      <w:bookmarkStart w:id="59" w:name="n164"/>
      <w:bookmarkEnd w:id="59"/>
      <w:r w:rsidRPr="007C7528">
        <w:rPr>
          <w:sz w:val="28"/>
          <w:szCs w:val="28"/>
          <w:lang w:val="uk-UA" w:eastAsia="uk"/>
        </w:rPr>
        <w:t>У підпункті 10.1 пункту 10 цієї Форми зазначаються місцеві / регіональні програми та обсяг видатків на їх реалізацію за попередній та на поточний бюджетні періоди. У підпункті 10.2 пункту 10 цієї Форми — програми на середньостроковий період.</w:t>
      </w:r>
    </w:p>
    <w:p w14:paraId="0F0F21D5" w14:textId="77777777" w:rsidR="00C04305" w:rsidRPr="007C7528" w:rsidRDefault="00C04305" w:rsidP="00D34A14">
      <w:pPr>
        <w:pStyle w:val="rvps2"/>
        <w:ind w:firstLine="709"/>
        <w:rPr>
          <w:sz w:val="28"/>
          <w:szCs w:val="28"/>
          <w:lang w:val="uk-UA" w:eastAsia="uk"/>
        </w:rPr>
      </w:pPr>
      <w:bookmarkStart w:id="60" w:name="n222"/>
      <w:bookmarkStart w:id="61" w:name="n165"/>
      <w:bookmarkEnd w:id="60"/>
      <w:bookmarkEnd w:id="61"/>
      <w:r w:rsidRPr="007C7528">
        <w:rPr>
          <w:sz w:val="28"/>
          <w:szCs w:val="28"/>
          <w:lang w:val="uk-UA" w:eastAsia="uk"/>
        </w:rPr>
        <w:lastRenderedPageBreak/>
        <w:t>У підпункті 10.1 пункту 10 цієї Форми зазначаються:</w:t>
      </w:r>
    </w:p>
    <w:p w14:paraId="385F835C" w14:textId="77777777" w:rsidR="00C04305" w:rsidRPr="007C7528" w:rsidRDefault="00C04305" w:rsidP="00D34A14">
      <w:pPr>
        <w:pStyle w:val="ad"/>
        <w:numPr>
          <w:ilvl w:val="0"/>
          <w:numId w:val="13"/>
        </w:numPr>
        <w:ind w:left="0" w:firstLine="709"/>
        <w:jc w:val="both"/>
        <w:rPr>
          <w:sz w:val="28"/>
          <w:szCs w:val="28"/>
          <w:lang w:eastAsia="uk"/>
        </w:rPr>
      </w:pPr>
      <w:bookmarkStart w:id="62" w:name="n223"/>
      <w:bookmarkStart w:id="63" w:name="n166"/>
      <w:bookmarkEnd w:id="62"/>
      <w:bookmarkEnd w:id="63"/>
      <w:r w:rsidRPr="007C7528">
        <w:rPr>
          <w:sz w:val="28"/>
          <w:szCs w:val="28"/>
          <w:lang w:eastAsia="uk"/>
        </w:rPr>
        <w:t>у графі 1 — порядковий номер;</w:t>
      </w:r>
    </w:p>
    <w:p w14:paraId="433F2C40" w14:textId="77777777" w:rsidR="00C04305" w:rsidRPr="007C7528" w:rsidRDefault="00C04305" w:rsidP="00D34A14">
      <w:pPr>
        <w:pStyle w:val="ad"/>
        <w:numPr>
          <w:ilvl w:val="0"/>
          <w:numId w:val="13"/>
        </w:numPr>
        <w:ind w:left="0" w:firstLine="709"/>
        <w:jc w:val="both"/>
        <w:rPr>
          <w:sz w:val="28"/>
          <w:szCs w:val="28"/>
          <w:lang w:eastAsia="uk"/>
        </w:rPr>
      </w:pPr>
      <w:bookmarkStart w:id="64" w:name="n167"/>
      <w:bookmarkEnd w:id="64"/>
      <w:r w:rsidRPr="007C7528">
        <w:rPr>
          <w:sz w:val="28"/>
          <w:szCs w:val="28"/>
          <w:lang w:eastAsia="uk"/>
        </w:rPr>
        <w:t>у графах 2, 3 — найменування місцевої / регіональної програми, документ, яким затверджено місцеву/регіональну програму (дата та номер);</w:t>
      </w:r>
    </w:p>
    <w:p w14:paraId="69916632" w14:textId="77777777" w:rsidR="00C04305" w:rsidRPr="007C7528" w:rsidRDefault="00C04305" w:rsidP="00D34A14">
      <w:pPr>
        <w:pStyle w:val="ad"/>
        <w:numPr>
          <w:ilvl w:val="0"/>
          <w:numId w:val="13"/>
        </w:numPr>
        <w:ind w:left="0" w:firstLine="709"/>
        <w:jc w:val="both"/>
        <w:rPr>
          <w:sz w:val="28"/>
          <w:szCs w:val="28"/>
          <w:lang w:eastAsia="uk"/>
        </w:rPr>
      </w:pPr>
      <w:bookmarkStart w:id="65" w:name="n168"/>
      <w:bookmarkEnd w:id="65"/>
      <w:r w:rsidRPr="007C7528">
        <w:rPr>
          <w:sz w:val="28"/>
          <w:szCs w:val="28"/>
          <w:lang w:eastAsia="uk"/>
        </w:rPr>
        <w:t>у графах 4, 5 — видатки або надання кредитів на виконання місцевих/регіональних програм відповідно до річного звіту за попередній бюджетний період за загальним та спеціальним фондами окремо;</w:t>
      </w:r>
    </w:p>
    <w:p w14:paraId="0A0A68EE" w14:textId="77777777" w:rsidR="00C04305" w:rsidRPr="007C7528" w:rsidRDefault="00C04305" w:rsidP="00D34A14">
      <w:pPr>
        <w:pStyle w:val="ad"/>
        <w:numPr>
          <w:ilvl w:val="0"/>
          <w:numId w:val="13"/>
        </w:numPr>
        <w:ind w:left="0" w:firstLine="709"/>
        <w:jc w:val="both"/>
        <w:rPr>
          <w:sz w:val="28"/>
          <w:szCs w:val="28"/>
          <w:lang w:eastAsia="uk"/>
        </w:rPr>
      </w:pPr>
      <w:bookmarkStart w:id="66" w:name="n169"/>
      <w:bookmarkEnd w:id="66"/>
      <w:r w:rsidRPr="007C7528">
        <w:rPr>
          <w:sz w:val="28"/>
          <w:szCs w:val="28"/>
          <w:lang w:eastAsia="uk"/>
        </w:rPr>
        <w:t>у графах 7, 8 — показники, затверджені розписом на поточний бюджетний період на виконання місцевих/регіональних програм;</w:t>
      </w:r>
    </w:p>
    <w:p w14:paraId="4C6820FE" w14:textId="77777777" w:rsidR="00C04305" w:rsidRPr="007C7528" w:rsidRDefault="00C04305" w:rsidP="00D34A14">
      <w:pPr>
        <w:pStyle w:val="ad"/>
        <w:numPr>
          <w:ilvl w:val="0"/>
          <w:numId w:val="13"/>
        </w:numPr>
        <w:ind w:left="0" w:firstLine="709"/>
        <w:jc w:val="both"/>
        <w:rPr>
          <w:sz w:val="28"/>
          <w:szCs w:val="28"/>
          <w:lang w:eastAsia="uk"/>
        </w:rPr>
      </w:pPr>
      <w:bookmarkStart w:id="67" w:name="n170"/>
      <w:bookmarkEnd w:id="67"/>
      <w:r w:rsidRPr="007C7528">
        <w:rPr>
          <w:sz w:val="28"/>
          <w:szCs w:val="28"/>
          <w:lang w:eastAsia="uk"/>
        </w:rPr>
        <w:t>у графах 6 та 9 — суми видатків / надання кредитів на виконання місцевих/регіональних програм за загальним та спеціальним фондами разом.</w:t>
      </w:r>
    </w:p>
    <w:p w14:paraId="51C68265" w14:textId="77777777" w:rsidR="00C04305" w:rsidRPr="007C7528" w:rsidRDefault="00C04305" w:rsidP="00D34A14">
      <w:pPr>
        <w:pStyle w:val="rvps2"/>
        <w:ind w:firstLine="709"/>
        <w:rPr>
          <w:sz w:val="28"/>
          <w:szCs w:val="28"/>
          <w:lang w:val="uk-UA" w:eastAsia="uk"/>
        </w:rPr>
      </w:pPr>
      <w:bookmarkStart w:id="68" w:name="n171"/>
      <w:bookmarkEnd w:id="68"/>
      <w:r w:rsidRPr="007C7528">
        <w:rPr>
          <w:sz w:val="28"/>
          <w:szCs w:val="28"/>
          <w:lang w:val="uk-UA" w:eastAsia="uk"/>
        </w:rPr>
        <w:t>У підпункті 10.2 пункту 10 цієї Форми зазначаються:</w:t>
      </w:r>
    </w:p>
    <w:p w14:paraId="5CFCCBE7" w14:textId="77777777" w:rsidR="00C04305" w:rsidRPr="007C7528" w:rsidRDefault="00C04305" w:rsidP="00D34A14">
      <w:pPr>
        <w:pStyle w:val="ad"/>
        <w:numPr>
          <w:ilvl w:val="0"/>
          <w:numId w:val="13"/>
        </w:numPr>
        <w:ind w:left="0" w:firstLine="709"/>
        <w:jc w:val="both"/>
        <w:rPr>
          <w:sz w:val="28"/>
          <w:szCs w:val="28"/>
          <w:lang w:eastAsia="uk"/>
        </w:rPr>
      </w:pPr>
      <w:bookmarkStart w:id="69" w:name="n224"/>
      <w:bookmarkStart w:id="70" w:name="n172"/>
      <w:bookmarkEnd w:id="69"/>
      <w:bookmarkEnd w:id="70"/>
      <w:r w:rsidRPr="007C7528">
        <w:rPr>
          <w:sz w:val="28"/>
          <w:szCs w:val="28"/>
          <w:lang w:eastAsia="uk"/>
        </w:rPr>
        <w:t>у графі 1 — порядковий номер;</w:t>
      </w:r>
    </w:p>
    <w:p w14:paraId="69275148" w14:textId="77777777" w:rsidR="00C04305" w:rsidRPr="007C7528" w:rsidRDefault="00C04305" w:rsidP="00D34A14">
      <w:pPr>
        <w:pStyle w:val="ad"/>
        <w:numPr>
          <w:ilvl w:val="0"/>
          <w:numId w:val="13"/>
        </w:numPr>
        <w:ind w:left="0" w:firstLine="709"/>
        <w:jc w:val="both"/>
        <w:rPr>
          <w:sz w:val="28"/>
          <w:szCs w:val="28"/>
          <w:lang w:eastAsia="uk"/>
        </w:rPr>
      </w:pPr>
      <w:bookmarkStart w:id="71" w:name="n173"/>
      <w:bookmarkEnd w:id="71"/>
      <w:r w:rsidRPr="007C7528">
        <w:rPr>
          <w:sz w:val="28"/>
          <w:szCs w:val="28"/>
          <w:lang w:eastAsia="uk"/>
        </w:rPr>
        <w:t>у графах 2, 3 — найменування місцевої/регіональної програми, документ, яким затверджено місцеву / регіональну програму (дата та номер);</w:t>
      </w:r>
    </w:p>
    <w:p w14:paraId="2466145E" w14:textId="19453BAD" w:rsidR="00C04305" w:rsidRPr="007C7528" w:rsidRDefault="00C04305" w:rsidP="00D34A14">
      <w:pPr>
        <w:pStyle w:val="ad"/>
        <w:numPr>
          <w:ilvl w:val="0"/>
          <w:numId w:val="13"/>
        </w:numPr>
        <w:ind w:left="0" w:firstLine="709"/>
        <w:jc w:val="both"/>
        <w:rPr>
          <w:sz w:val="28"/>
          <w:szCs w:val="28"/>
          <w:lang w:eastAsia="uk"/>
        </w:rPr>
      </w:pPr>
      <w:bookmarkStart w:id="72" w:name="n174"/>
      <w:bookmarkEnd w:id="72"/>
      <w:r w:rsidRPr="007C7528">
        <w:rPr>
          <w:sz w:val="28"/>
          <w:szCs w:val="28"/>
          <w:lang w:eastAsia="uk"/>
        </w:rPr>
        <w:t xml:space="preserve">у графах 4, 5, 7, 8, 10, 11 — розподіл </w:t>
      </w:r>
      <w:r w:rsidR="003A41B4" w:rsidRPr="007C7528">
        <w:rPr>
          <w:sz w:val="28"/>
          <w:szCs w:val="28"/>
          <w:lang w:eastAsia="uk"/>
        </w:rPr>
        <w:t>видатків та надання кредитів</w:t>
      </w:r>
      <w:r w:rsidRPr="007C7528">
        <w:rPr>
          <w:sz w:val="28"/>
          <w:szCs w:val="28"/>
          <w:lang w:eastAsia="uk"/>
        </w:rPr>
        <w:t xml:space="preserve"> на середньостроковий період за загальним та спеціальним фондами окремо;</w:t>
      </w:r>
    </w:p>
    <w:p w14:paraId="7B28327C" w14:textId="77777777" w:rsidR="00C04305" w:rsidRPr="007C7528" w:rsidRDefault="00C04305" w:rsidP="00D34A14">
      <w:pPr>
        <w:pStyle w:val="ad"/>
        <w:numPr>
          <w:ilvl w:val="0"/>
          <w:numId w:val="13"/>
        </w:numPr>
        <w:spacing w:after="120"/>
        <w:ind w:left="0" w:firstLine="709"/>
        <w:jc w:val="both"/>
        <w:rPr>
          <w:sz w:val="28"/>
          <w:szCs w:val="28"/>
          <w:lang w:eastAsia="uk"/>
        </w:rPr>
      </w:pPr>
      <w:bookmarkStart w:id="73" w:name="n175"/>
      <w:bookmarkEnd w:id="73"/>
      <w:r w:rsidRPr="007C7528">
        <w:rPr>
          <w:sz w:val="28"/>
          <w:szCs w:val="28"/>
          <w:lang w:eastAsia="uk"/>
        </w:rPr>
        <w:t>у графах 6, 9 та 12 — суми видатків / надання кредитів на виконання місцевих/регіональних програм за загальним та спеціальним фондами разом.</w:t>
      </w:r>
    </w:p>
    <w:p w14:paraId="7F4B22D4" w14:textId="77777777" w:rsidR="00F6578B" w:rsidRPr="007C7528" w:rsidRDefault="00F6578B" w:rsidP="00D34A14">
      <w:pPr>
        <w:pStyle w:val="rvps2"/>
        <w:ind w:firstLine="709"/>
        <w:rPr>
          <w:bCs/>
          <w:sz w:val="28"/>
          <w:szCs w:val="28"/>
          <w:shd w:val="clear" w:color="auto" w:fill="FFFFFF"/>
          <w:lang w:val="uk-UA"/>
        </w:rPr>
      </w:pPr>
      <w:r w:rsidRPr="007C7528">
        <w:rPr>
          <w:bCs/>
          <w:sz w:val="28"/>
          <w:szCs w:val="28"/>
          <w:shd w:val="clear" w:color="auto" w:fill="FFFFFF"/>
          <w:lang w:val="uk-UA"/>
        </w:rPr>
        <w:t>15. У пункті 11 зазначаються перелік та обсяги публічних інвестиційних проектів / програм публічних інвестицій, які виконуються в межах бюджетної програми у 20__-20__роках за спеціальним фондом.</w:t>
      </w:r>
    </w:p>
    <w:p w14:paraId="00842DAF" w14:textId="78B83E93" w:rsidR="00F6578B" w:rsidRPr="007C7528" w:rsidRDefault="00F6578B" w:rsidP="00D34A14">
      <w:pPr>
        <w:pStyle w:val="ad"/>
        <w:numPr>
          <w:ilvl w:val="0"/>
          <w:numId w:val="13"/>
        </w:numPr>
        <w:ind w:left="0" w:firstLine="709"/>
        <w:jc w:val="both"/>
        <w:rPr>
          <w:sz w:val="28"/>
          <w:szCs w:val="28"/>
          <w:lang w:eastAsia="uk"/>
        </w:rPr>
      </w:pPr>
      <w:r w:rsidRPr="007C7528">
        <w:rPr>
          <w:sz w:val="28"/>
          <w:szCs w:val="28"/>
          <w:lang w:eastAsia="uk"/>
        </w:rPr>
        <w:t>у графі 1 зазнача</w:t>
      </w:r>
      <w:r w:rsidR="00E46630" w:rsidRPr="007C7528">
        <w:rPr>
          <w:sz w:val="28"/>
          <w:szCs w:val="28"/>
          <w:lang w:eastAsia="uk"/>
        </w:rPr>
        <w:t>є</w:t>
      </w:r>
      <w:r w:rsidRPr="007C7528">
        <w:rPr>
          <w:sz w:val="28"/>
          <w:szCs w:val="28"/>
          <w:lang w:eastAsia="uk"/>
        </w:rPr>
        <w:t>ться порядков</w:t>
      </w:r>
      <w:r w:rsidR="00E46630" w:rsidRPr="007C7528">
        <w:rPr>
          <w:sz w:val="28"/>
          <w:szCs w:val="28"/>
          <w:lang w:eastAsia="uk"/>
        </w:rPr>
        <w:t>ий</w:t>
      </w:r>
      <w:r w:rsidRPr="007C7528">
        <w:rPr>
          <w:sz w:val="28"/>
          <w:szCs w:val="28"/>
          <w:lang w:eastAsia="uk"/>
        </w:rPr>
        <w:t xml:space="preserve"> номер публічного інвестиційного проекту / програми публічних інвестицій;</w:t>
      </w:r>
    </w:p>
    <w:p w14:paraId="69D9400E" w14:textId="4F458849" w:rsidR="00F6578B" w:rsidRPr="007C7528" w:rsidRDefault="00F6578B" w:rsidP="00D34A14">
      <w:pPr>
        <w:pStyle w:val="ad"/>
        <w:numPr>
          <w:ilvl w:val="0"/>
          <w:numId w:val="13"/>
        </w:numPr>
        <w:ind w:left="0" w:firstLine="709"/>
        <w:jc w:val="both"/>
        <w:rPr>
          <w:sz w:val="28"/>
          <w:szCs w:val="28"/>
          <w:lang w:eastAsia="uk"/>
        </w:rPr>
      </w:pPr>
      <w:r w:rsidRPr="007C7528">
        <w:rPr>
          <w:sz w:val="28"/>
          <w:szCs w:val="28"/>
          <w:lang w:eastAsia="uk"/>
        </w:rPr>
        <w:t>у графі 2 – найменування публічного інвестиційного проекту / програми публічних інвестицій;</w:t>
      </w:r>
    </w:p>
    <w:p w14:paraId="4E7B3CBE" w14:textId="77777777" w:rsidR="00F6578B" w:rsidRPr="007C7528" w:rsidRDefault="00F6578B" w:rsidP="00D34A14">
      <w:pPr>
        <w:pStyle w:val="ad"/>
        <w:numPr>
          <w:ilvl w:val="0"/>
          <w:numId w:val="13"/>
        </w:numPr>
        <w:ind w:left="0" w:firstLine="709"/>
        <w:jc w:val="both"/>
        <w:rPr>
          <w:sz w:val="28"/>
          <w:szCs w:val="28"/>
          <w:lang w:eastAsia="uk"/>
        </w:rPr>
      </w:pPr>
      <w:r w:rsidRPr="007C7528">
        <w:rPr>
          <w:sz w:val="28"/>
          <w:szCs w:val="28"/>
          <w:lang w:eastAsia="uk"/>
        </w:rPr>
        <w:t>у графі 3 – унікальний ідентифікатор проекту / програми;</w:t>
      </w:r>
    </w:p>
    <w:p w14:paraId="68D61A4A" w14:textId="6CCFA04A" w:rsidR="00F6578B" w:rsidRPr="007C7528" w:rsidRDefault="00F6578B" w:rsidP="00D34A14">
      <w:pPr>
        <w:pStyle w:val="ad"/>
        <w:numPr>
          <w:ilvl w:val="0"/>
          <w:numId w:val="13"/>
        </w:numPr>
        <w:ind w:left="0" w:firstLine="709"/>
        <w:jc w:val="both"/>
        <w:rPr>
          <w:sz w:val="28"/>
          <w:szCs w:val="28"/>
          <w:lang w:eastAsia="uk"/>
        </w:rPr>
      </w:pPr>
      <w:r w:rsidRPr="007C7528">
        <w:rPr>
          <w:sz w:val="28"/>
          <w:szCs w:val="28"/>
          <w:lang w:eastAsia="uk"/>
        </w:rPr>
        <w:t>у графі 4 – період реалізації публічного інвестиційного проекту / програми публічних інвестицій</w:t>
      </w:r>
      <w:r w:rsidR="00E46630" w:rsidRPr="007C7528">
        <w:rPr>
          <w:sz w:val="28"/>
          <w:szCs w:val="28"/>
          <w:lang w:eastAsia="uk"/>
        </w:rPr>
        <w:t xml:space="preserve"> (рік початку і завершення)</w:t>
      </w:r>
      <w:r w:rsidRPr="007C7528">
        <w:rPr>
          <w:sz w:val="28"/>
          <w:szCs w:val="28"/>
          <w:lang w:eastAsia="uk"/>
        </w:rPr>
        <w:t>;</w:t>
      </w:r>
    </w:p>
    <w:p w14:paraId="78BB7DD8" w14:textId="77777777" w:rsidR="00F6578B" w:rsidRPr="007C7528" w:rsidRDefault="00F6578B" w:rsidP="00D34A14">
      <w:pPr>
        <w:pStyle w:val="ad"/>
        <w:numPr>
          <w:ilvl w:val="0"/>
          <w:numId w:val="13"/>
        </w:numPr>
        <w:ind w:left="0" w:firstLine="709"/>
        <w:jc w:val="both"/>
        <w:rPr>
          <w:sz w:val="28"/>
          <w:szCs w:val="28"/>
          <w:lang w:eastAsia="uk"/>
        </w:rPr>
      </w:pPr>
      <w:r w:rsidRPr="007C7528">
        <w:rPr>
          <w:sz w:val="28"/>
          <w:szCs w:val="28"/>
          <w:lang w:eastAsia="uk"/>
        </w:rPr>
        <w:t>у графі 5 – загальна вартість публічного інвестиційного проекту / програми публічних інвестицій;</w:t>
      </w:r>
    </w:p>
    <w:p w14:paraId="4BD7B610" w14:textId="77777777" w:rsidR="00F6578B" w:rsidRPr="007C7528" w:rsidRDefault="00F6578B" w:rsidP="00D34A14">
      <w:pPr>
        <w:pStyle w:val="ad"/>
        <w:numPr>
          <w:ilvl w:val="0"/>
          <w:numId w:val="13"/>
        </w:numPr>
        <w:ind w:left="0" w:firstLine="709"/>
        <w:jc w:val="both"/>
        <w:rPr>
          <w:sz w:val="28"/>
          <w:szCs w:val="28"/>
          <w:lang w:eastAsia="uk"/>
        </w:rPr>
      </w:pPr>
      <w:r w:rsidRPr="007C7528">
        <w:rPr>
          <w:sz w:val="28"/>
          <w:szCs w:val="28"/>
          <w:lang w:eastAsia="uk"/>
        </w:rPr>
        <w:t>у графі 6 – обсяг бюджетних коштів спрямованих на реалізацію інвестиційного проекту / програми публічних інвестицій відповідно до річного звіту за попередній бюджетний період;</w:t>
      </w:r>
    </w:p>
    <w:p w14:paraId="2D70618D" w14:textId="39818671" w:rsidR="00F6578B" w:rsidRPr="007C7528" w:rsidRDefault="00F6578B" w:rsidP="00D34A14">
      <w:pPr>
        <w:pStyle w:val="ad"/>
        <w:numPr>
          <w:ilvl w:val="0"/>
          <w:numId w:val="13"/>
        </w:numPr>
        <w:ind w:left="0" w:firstLine="709"/>
        <w:jc w:val="both"/>
        <w:rPr>
          <w:sz w:val="28"/>
          <w:szCs w:val="28"/>
          <w:lang w:eastAsia="uk"/>
        </w:rPr>
      </w:pPr>
      <w:r w:rsidRPr="007C7528">
        <w:rPr>
          <w:sz w:val="28"/>
          <w:szCs w:val="28"/>
          <w:lang w:eastAsia="uk"/>
        </w:rPr>
        <w:t xml:space="preserve">у графі 7 - обсяг бюджетних коштів спрямованих на реалізацію інвестиційного проекту / програми публічних інвестицій відповідно до розпису бюджету </w:t>
      </w:r>
      <w:r w:rsidR="00E839F9">
        <w:rPr>
          <w:sz w:val="28"/>
          <w:szCs w:val="28"/>
          <w:lang w:eastAsia="uk"/>
        </w:rPr>
        <w:t>Носівської</w:t>
      </w:r>
      <w:r w:rsidR="00E46630" w:rsidRPr="007C7528">
        <w:rPr>
          <w:sz w:val="28"/>
          <w:szCs w:val="28"/>
          <w:lang w:eastAsia="uk"/>
        </w:rPr>
        <w:t xml:space="preserve"> міської територіальної громади </w:t>
      </w:r>
      <w:r w:rsidRPr="007C7528">
        <w:rPr>
          <w:sz w:val="28"/>
          <w:szCs w:val="28"/>
          <w:lang w:eastAsia="uk"/>
        </w:rPr>
        <w:t>на поточний бюджетний період (з урахуванням усіх внесених змін, станом на 01 жовтня року, що передує плановому);</w:t>
      </w:r>
    </w:p>
    <w:p w14:paraId="4B5B1A9D" w14:textId="6187155F" w:rsidR="00F6578B" w:rsidRPr="007C7528" w:rsidRDefault="00F6578B" w:rsidP="00D34A14">
      <w:pPr>
        <w:pStyle w:val="ad"/>
        <w:numPr>
          <w:ilvl w:val="0"/>
          <w:numId w:val="13"/>
        </w:numPr>
        <w:ind w:left="0" w:firstLine="709"/>
        <w:jc w:val="both"/>
        <w:rPr>
          <w:sz w:val="28"/>
          <w:szCs w:val="28"/>
          <w:lang w:eastAsia="uk"/>
        </w:rPr>
      </w:pPr>
      <w:r w:rsidRPr="007C7528">
        <w:rPr>
          <w:sz w:val="28"/>
          <w:szCs w:val="28"/>
          <w:lang w:eastAsia="uk"/>
        </w:rPr>
        <w:t>у графах 8–10 – обсяг бюджетних коштів спрямованих на реалізацію інвестиційного проекту / програми публічних інвестицій, які є основою для складання проєкту</w:t>
      </w:r>
      <w:r w:rsidR="001D12C6">
        <w:rPr>
          <w:sz w:val="28"/>
          <w:szCs w:val="28"/>
          <w:lang w:eastAsia="uk"/>
        </w:rPr>
        <w:t xml:space="preserve"> рішення </w:t>
      </w:r>
      <w:r w:rsidRPr="007C7528">
        <w:rPr>
          <w:sz w:val="28"/>
          <w:szCs w:val="28"/>
          <w:lang w:eastAsia="uk"/>
        </w:rPr>
        <w:t xml:space="preserve"> бюджету </w:t>
      </w:r>
      <w:r w:rsidR="00E839F9">
        <w:rPr>
          <w:sz w:val="28"/>
          <w:szCs w:val="28"/>
          <w:lang w:eastAsia="uk"/>
        </w:rPr>
        <w:t>Носівської</w:t>
      </w:r>
      <w:r w:rsidRPr="007C7528">
        <w:rPr>
          <w:sz w:val="28"/>
          <w:szCs w:val="28"/>
          <w:lang w:eastAsia="uk"/>
        </w:rPr>
        <w:t xml:space="preserve"> міської </w:t>
      </w:r>
      <w:r w:rsidRPr="007C7528">
        <w:rPr>
          <w:sz w:val="28"/>
          <w:szCs w:val="28"/>
          <w:lang w:eastAsia="uk"/>
        </w:rPr>
        <w:lastRenderedPageBreak/>
        <w:t>територіальної громади на плановий бюджетний період та наступні за плановим два бюджетні періоди.</w:t>
      </w:r>
    </w:p>
    <w:p w14:paraId="0118E250" w14:textId="77777777" w:rsidR="00F6578B" w:rsidRPr="007C7528" w:rsidRDefault="00F6578B" w:rsidP="00D34A14">
      <w:pPr>
        <w:pStyle w:val="rvps2"/>
        <w:ind w:firstLine="709"/>
        <w:rPr>
          <w:bCs/>
          <w:sz w:val="28"/>
          <w:szCs w:val="28"/>
          <w:shd w:val="clear" w:color="auto" w:fill="FFFFFF"/>
          <w:lang w:val="uk-UA"/>
        </w:rPr>
      </w:pPr>
      <w:r w:rsidRPr="007C7528">
        <w:rPr>
          <w:bCs/>
          <w:sz w:val="28"/>
          <w:szCs w:val="28"/>
          <w:shd w:val="clear" w:color="auto" w:fill="FFFFFF"/>
          <w:lang w:val="uk-UA"/>
        </w:rPr>
        <w:t>Пункт 11 БЗ - 2 заповнюється лише за тими бюджетними програмами, в межах яких будуть реалізовуватися публічні інвестиційні проект та програм публічних інвестицій.</w:t>
      </w:r>
    </w:p>
    <w:p w14:paraId="700197DA" w14:textId="67B2D21B" w:rsidR="00A4415E" w:rsidRPr="007C7528" w:rsidRDefault="008E3D77" w:rsidP="00D34A14">
      <w:pPr>
        <w:pStyle w:val="ad"/>
        <w:ind w:left="0" w:firstLine="709"/>
        <w:jc w:val="both"/>
        <w:rPr>
          <w:sz w:val="32"/>
          <w:szCs w:val="32"/>
          <w:lang w:eastAsia="uk"/>
        </w:rPr>
      </w:pPr>
      <w:r w:rsidRPr="007C7528">
        <w:rPr>
          <w:sz w:val="28"/>
          <w:szCs w:val="28"/>
          <w:lang w:val="uk" w:eastAsia="uk"/>
        </w:rPr>
        <w:t>16.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 очікувані результати використання коштів у поточному бюджетному періоді, а також обґрунтування необхідності передбачення коштів за бюджетною програмою на середньостроковий період за загальним (підпункт 12.1) та спеціальним (підпункт 12.2) фондами окремо та з урахуванням гендерного аспекту.</w:t>
      </w:r>
    </w:p>
    <w:p w14:paraId="3F371DA9" w14:textId="77777777" w:rsidR="009347FC" w:rsidRPr="007C7528" w:rsidRDefault="009347FC" w:rsidP="00D34A14">
      <w:pPr>
        <w:jc w:val="both"/>
        <w:rPr>
          <w:sz w:val="18"/>
          <w:szCs w:val="28"/>
        </w:rPr>
      </w:pPr>
    </w:p>
    <w:p w14:paraId="40799F4E" w14:textId="77777777" w:rsidR="00667304" w:rsidRPr="007C7528" w:rsidRDefault="00667304" w:rsidP="00D34A14">
      <w:pPr>
        <w:jc w:val="both"/>
        <w:rPr>
          <w:sz w:val="18"/>
          <w:szCs w:val="28"/>
        </w:rPr>
      </w:pPr>
    </w:p>
    <w:p w14:paraId="14E1550C" w14:textId="77777777" w:rsidR="009347FC" w:rsidRPr="007C7528" w:rsidRDefault="009347FC" w:rsidP="00D34A14">
      <w:pPr>
        <w:jc w:val="both"/>
        <w:rPr>
          <w:sz w:val="18"/>
          <w:szCs w:val="28"/>
        </w:rPr>
      </w:pPr>
    </w:p>
    <w:p w14:paraId="23885B71" w14:textId="11A2F4FA" w:rsidR="000F46AA" w:rsidRPr="00E839F9" w:rsidRDefault="000F46AA" w:rsidP="00D34A14">
      <w:pPr>
        <w:jc w:val="both"/>
        <w:rPr>
          <w:sz w:val="28"/>
          <w:szCs w:val="28"/>
        </w:rPr>
      </w:pPr>
      <w:r w:rsidRPr="00E839F9">
        <w:rPr>
          <w:sz w:val="28"/>
          <w:szCs w:val="28"/>
        </w:rPr>
        <w:t xml:space="preserve">Заступник </w:t>
      </w:r>
      <w:r w:rsidR="00E839F9">
        <w:rPr>
          <w:sz w:val="28"/>
          <w:szCs w:val="28"/>
        </w:rPr>
        <w:t xml:space="preserve">начальника </w:t>
      </w:r>
      <w:r w:rsidR="00D34A14">
        <w:rPr>
          <w:sz w:val="28"/>
          <w:szCs w:val="28"/>
        </w:rPr>
        <w:t>Ф</w:t>
      </w:r>
      <w:r w:rsidR="00E839F9">
        <w:rPr>
          <w:sz w:val="28"/>
          <w:szCs w:val="28"/>
        </w:rPr>
        <w:t>інансового управління</w:t>
      </w:r>
      <w:r w:rsidRPr="00E839F9">
        <w:rPr>
          <w:sz w:val="28"/>
          <w:szCs w:val="28"/>
        </w:rPr>
        <w:t xml:space="preserve"> – </w:t>
      </w:r>
    </w:p>
    <w:p w14:paraId="4128CCBA" w14:textId="77777777" w:rsidR="000F46AA" w:rsidRPr="00E839F9" w:rsidRDefault="000F46AA" w:rsidP="00D34A14">
      <w:pPr>
        <w:jc w:val="both"/>
        <w:rPr>
          <w:sz w:val="28"/>
          <w:szCs w:val="28"/>
        </w:rPr>
      </w:pPr>
      <w:r w:rsidRPr="00E839F9">
        <w:rPr>
          <w:sz w:val="28"/>
          <w:szCs w:val="28"/>
        </w:rPr>
        <w:t xml:space="preserve">начальник бюджетного відділу </w:t>
      </w:r>
    </w:p>
    <w:p w14:paraId="7E69C12D" w14:textId="61FFDAE8" w:rsidR="000F46AA" w:rsidRPr="00E839F9" w:rsidRDefault="00E839F9" w:rsidP="00D34A14">
      <w:pPr>
        <w:jc w:val="both"/>
        <w:rPr>
          <w:i/>
          <w:sz w:val="28"/>
          <w:szCs w:val="28"/>
        </w:rPr>
      </w:pPr>
      <w:r>
        <w:rPr>
          <w:sz w:val="28"/>
          <w:szCs w:val="28"/>
        </w:rPr>
        <w:t>Носівської</w:t>
      </w:r>
      <w:r w:rsidR="000F46AA" w:rsidRPr="00E839F9">
        <w:rPr>
          <w:sz w:val="28"/>
          <w:szCs w:val="28"/>
        </w:rPr>
        <w:t xml:space="preserve"> міської ради                           </w:t>
      </w:r>
      <w:r w:rsidR="0024562A" w:rsidRPr="00E839F9">
        <w:rPr>
          <w:sz w:val="28"/>
          <w:szCs w:val="28"/>
        </w:rPr>
        <w:t xml:space="preserve">  </w:t>
      </w:r>
      <w:r w:rsidR="000F46AA" w:rsidRPr="00E839F9">
        <w:rPr>
          <w:sz w:val="28"/>
          <w:szCs w:val="28"/>
        </w:rPr>
        <w:t xml:space="preserve"> </w:t>
      </w:r>
      <w:r>
        <w:rPr>
          <w:sz w:val="28"/>
          <w:szCs w:val="28"/>
        </w:rPr>
        <w:t xml:space="preserve">                                 </w:t>
      </w:r>
      <w:r w:rsidR="0024562A" w:rsidRPr="00E839F9">
        <w:rPr>
          <w:sz w:val="28"/>
          <w:szCs w:val="28"/>
        </w:rPr>
        <w:t>Ірина</w:t>
      </w:r>
      <w:r w:rsidR="000F46AA" w:rsidRPr="00E839F9">
        <w:rPr>
          <w:sz w:val="28"/>
          <w:szCs w:val="28"/>
        </w:rPr>
        <w:t xml:space="preserve"> </w:t>
      </w:r>
      <w:r>
        <w:rPr>
          <w:sz w:val="28"/>
          <w:szCs w:val="28"/>
        </w:rPr>
        <w:t>РЯБОКОНЬ</w:t>
      </w:r>
    </w:p>
    <w:p w14:paraId="3A24E4D7" w14:textId="77777777" w:rsidR="007A7B8D" w:rsidRPr="00E839F9" w:rsidRDefault="007A7B8D" w:rsidP="00D34A14">
      <w:pPr>
        <w:jc w:val="both"/>
        <w:rPr>
          <w:bCs/>
          <w:sz w:val="28"/>
          <w:szCs w:val="28"/>
        </w:rPr>
      </w:pPr>
    </w:p>
    <w:sectPr w:rsidR="007A7B8D" w:rsidRPr="00E839F9" w:rsidSect="005B0847">
      <w:headerReference w:type="default" r:id="rId30"/>
      <w:headerReference w:type="first" r:id="rId3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5880B" w14:textId="77777777" w:rsidR="00EE5CE0" w:rsidRDefault="00EE5CE0">
      <w:r>
        <w:separator/>
      </w:r>
    </w:p>
  </w:endnote>
  <w:endnote w:type="continuationSeparator" w:id="0">
    <w:p w14:paraId="3E9CBBAE" w14:textId="77777777" w:rsidR="00EE5CE0" w:rsidRDefault="00EE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5402E" w14:textId="77777777" w:rsidR="00EE5CE0" w:rsidRDefault="00EE5CE0">
      <w:r>
        <w:separator/>
      </w:r>
    </w:p>
  </w:footnote>
  <w:footnote w:type="continuationSeparator" w:id="0">
    <w:p w14:paraId="06BB9A44" w14:textId="77777777" w:rsidR="00EE5CE0" w:rsidRDefault="00EE5C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17E7" w14:textId="6F0B2FE1" w:rsidR="000257EB" w:rsidRDefault="000257EB" w:rsidP="007D5AFA">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E651A">
      <w:rPr>
        <w:rStyle w:val="a9"/>
        <w:noProof/>
      </w:rPr>
      <w:t>14</w:t>
    </w:r>
    <w:r>
      <w:rPr>
        <w:rStyle w:val="a9"/>
      </w:rPr>
      <w:fldChar w:fldCharType="end"/>
    </w:r>
  </w:p>
  <w:p w14:paraId="4DF0F214" w14:textId="77777777" w:rsidR="000257EB" w:rsidRDefault="000257EB" w:rsidP="000902E1">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089080"/>
      <w:docPartObj>
        <w:docPartGallery w:val="Page Numbers (Top of Page)"/>
        <w:docPartUnique/>
      </w:docPartObj>
    </w:sdtPr>
    <w:sdtEndPr/>
    <w:sdtContent>
      <w:p w14:paraId="7412F5D3" w14:textId="2631696E" w:rsidR="003A0621" w:rsidRDefault="003A0621">
        <w:pPr>
          <w:pStyle w:val="a7"/>
          <w:jc w:val="center"/>
        </w:pPr>
        <w:r>
          <w:fldChar w:fldCharType="begin"/>
        </w:r>
        <w:r>
          <w:instrText>PAGE   \* MERGEFORMAT</w:instrText>
        </w:r>
        <w:r>
          <w:fldChar w:fldCharType="separate"/>
        </w:r>
        <w:r w:rsidR="007E651A" w:rsidRPr="007E651A">
          <w:rPr>
            <w:noProof/>
            <w:lang w:val="ru-RU"/>
          </w:rPr>
          <w:t>1</w:t>
        </w:r>
        <w:r>
          <w:fldChar w:fldCharType="end"/>
        </w:r>
      </w:p>
    </w:sdtContent>
  </w:sdt>
  <w:p w14:paraId="12007682" w14:textId="77777777" w:rsidR="003A0621" w:rsidRDefault="003A062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58CA"/>
    <w:multiLevelType w:val="hybridMultilevel"/>
    <w:tmpl w:val="276CA020"/>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15:restartNumberingAfterBreak="0">
    <w:nsid w:val="1D8E0479"/>
    <w:multiLevelType w:val="multilevel"/>
    <w:tmpl w:val="73608BEA"/>
    <w:lvl w:ilvl="0">
      <w:start w:val="1"/>
      <w:numFmt w:val="decimal"/>
      <w:lvlText w:val="%1."/>
      <w:lvlJc w:val="left"/>
      <w:pPr>
        <w:ind w:left="360" w:hanging="360"/>
      </w:pPr>
      <w:rPr>
        <w:rFonts w:cs="Times New Roman" w:hint="default"/>
      </w:r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20C97F57"/>
    <w:multiLevelType w:val="hybridMultilevel"/>
    <w:tmpl w:val="2942466C"/>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 w15:restartNumberingAfterBreak="0">
    <w:nsid w:val="2A18208A"/>
    <w:multiLevelType w:val="multilevel"/>
    <w:tmpl w:val="E334F7D4"/>
    <w:styleLink w:val="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A216687"/>
    <w:multiLevelType w:val="hybridMultilevel"/>
    <w:tmpl w:val="3AD2F046"/>
    <w:lvl w:ilvl="0" w:tplc="F95CF09A">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5" w15:restartNumberingAfterBreak="0">
    <w:nsid w:val="2B1213D6"/>
    <w:multiLevelType w:val="hybridMultilevel"/>
    <w:tmpl w:val="6DAAA5CA"/>
    <w:lvl w:ilvl="0" w:tplc="F95CF09A">
      <w:start w:val="1"/>
      <w:numFmt w:val="bullet"/>
      <w:lvlText w:val=""/>
      <w:lvlJc w:val="left"/>
      <w:pPr>
        <w:ind w:left="2145" w:hanging="360"/>
      </w:pPr>
      <w:rPr>
        <w:rFonts w:ascii="Symbol" w:hAnsi="Symbol" w:hint="default"/>
      </w:rPr>
    </w:lvl>
    <w:lvl w:ilvl="1" w:tplc="04220003" w:tentative="1">
      <w:start w:val="1"/>
      <w:numFmt w:val="bullet"/>
      <w:lvlText w:val="o"/>
      <w:lvlJc w:val="left"/>
      <w:pPr>
        <w:ind w:left="2865" w:hanging="360"/>
      </w:pPr>
      <w:rPr>
        <w:rFonts w:ascii="Courier New" w:hAnsi="Courier New" w:cs="Courier New" w:hint="default"/>
      </w:rPr>
    </w:lvl>
    <w:lvl w:ilvl="2" w:tplc="04220005" w:tentative="1">
      <w:start w:val="1"/>
      <w:numFmt w:val="bullet"/>
      <w:lvlText w:val=""/>
      <w:lvlJc w:val="left"/>
      <w:pPr>
        <w:ind w:left="3585" w:hanging="360"/>
      </w:pPr>
      <w:rPr>
        <w:rFonts w:ascii="Wingdings" w:hAnsi="Wingdings" w:hint="default"/>
      </w:rPr>
    </w:lvl>
    <w:lvl w:ilvl="3" w:tplc="04220001" w:tentative="1">
      <w:start w:val="1"/>
      <w:numFmt w:val="bullet"/>
      <w:lvlText w:val=""/>
      <w:lvlJc w:val="left"/>
      <w:pPr>
        <w:ind w:left="4305" w:hanging="360"/>
      </w:pPr>
      <w:rPr>
        <w:rFonts w:ascii="Symbol" w:hAnsi="Symbol" w:hint="default"/>
      </w:rPr>
    </w:lvl>
    <w:lvl w:ilvl="4" w:tplc="04220003" w:tentative="1">
      <w:start w:val="1"/>
      <w:numFmt w:val="bullet"/>
      <w:lvlText w:val="o"/>
      <w:lvlJc w:val="left"/>
      <w:pPr>
        <w:ind w:left="5025" w:hanging="360"/>
      </w:pPr>
      <w:rPr>
        <w:rFonts w:ascii="Courier New" w:hAnsi="Courier New" w:cs="Courier New" w:hint="default"/>
      </w:rPr>
    </w:lvl>
    <w:lvl w:ilvl="5" w:tplc="04220005" w:tentative="1">
      <w:start w:val="1"/>
      <w:numFmt w:val="bullet"/>
      <w:lvlText w:val=""/>
      <w:lvlJc w:val="left"/>
      <w:pPr>
        <w:ind w:left="5745" w:hanging="360"/>
      </w:pPr>
      <w:rPr>
        <w:rFonts w:ascii="Wingdings" w:hAnsi="Wingdings" w:hint="default"/>
      </w:rPr>
    </w:lvl>
    <w:lvl w:ilvl="6" w:tplc="04220001" w:tentative="1">
      <w:start w:val="1"/>
      <w:numFmt w:val="bullet"/>
      <w:lvlText w:val=""/>
      <w:lvlJc w:val="left"/>
      <w:pPr>
        <w:ind w:left="6465" w:hanging="360"/>
      </w:pPr>
      <w:rPr>
        <w:rFonts w:ascii="Symbol" w:hAnsi="Symbol" w:hint="default"/>
      </w:rPr>
    </w:lvl>
    <w:lvl w:ilvl="7" w:tplc="04220003" w:tentative="1">
      <w:start w:val="1"/>
      <w:numFmt w:val="bullet"/>
      <w:lvlText w:val="o"/>
      <w:lvlJc w:val="left"/>
      <w:pPr>
        <w:ind w:left="7185" w:hanging="360"/>
      </w:pPr>
      <w:rPr>
        <w:rFonts w:ascii="Courier New" w:hAnsi="Courier New" w:cs="Courier New" w:hint="default"/>
      </w:rPr>
    </w:lvl>
    <w:lvl w:ilvl="8" w:tplc="04220005" w:tentative="1">
      <w:start w:val="1"/>
      <w:numFmt w:val="bullet"/>
      <w:lvlText w:val=""/>
      <w:lvlJc w:val="left"/>
      <w:pPr>
        <w:ind w:left="7905" w:hanging="360"/>
      </w:pPr>
      <w:rPr>
        <w:rFonts w:ascii="Wingdings" w:hAnsi="Wingdings" w:hint="default"/>
      </w:rPr>
    </w:lvl>
  </w:abstractNum>
  <w:abstractNum w:abstractNumId="6" w15:restartNumberingAfterBreak="0">
    <w:nsid w:val="3A551F41"/>
    <w:multiLevelType w:val="hybridMultilevel"/>
    <w:tmpl w:val="9C8E616A"/>
    <w:lvl w:ilvl="0" w:tplc="F95CF09A">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3E273132"/>
    <w:multiLevelType w:val="hybridMultilevel"/>
    <w:tmpl w:val="14FA1E6A"/>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8" w15:restartNumberingAfterBreak="0">
    <w:nsid w:val="43E0392A"/>
    <w:multiLevelType w:val="hybridMultilevel"/>
    <w:tmpl w:val="9E549D08"/>
    <w:lvl w:ilvl="0" w:tplc="F95CF09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7ED0309"/>
    <w:multiLevelType w:val="hybridMultilevel"/>
    <w:tmpl w:val="2AB6D8B2"/>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0" w15:restartNumberingAfterBreak="0">
    <w:nsid w:val="4D2D7157"/>
    <w:multiLevelType w:val="hybridMultilevel"/>
    <w:tmpl w:val="CFCC7326"/>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549E685B"/>
    <w:multiLevelType w:val="hybridMultilevel"/>
    <w:tmpl w:val="972CE0D0"/>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603B0F00"/>
    <w:multiLevelType w:val="hybridMultilevel"/>
    <w:tmpl w:val="4BFED1A6"/>
    <w:lvl w:ilvl="0" w:tplc="F95CF09A">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3" w15:restartNumberingAfterBreak="0">
    <w:nsid w:val="6A2E25C0"/>
    <w:multiLevelType w:val="hybridMultilevel"/>
    <w:tmpl w:val="CB2CDFBA"/>
    <w:lvl w:ilvl="0" w:tplc="E4309956">
      <w:start w:val="1"/>
      <w:numFmt w:val="decimal"/>
      <w:lvlText w:val="%1."/>
      <w:lvlJc w:val="left"/>
      <w:pPr>
        <w:ind w:left="1069" w:hanging="360"/>
      </w:pPr>
      <w:rPr>
        <w:rFonts w:hint="default"/>
        <w:sz w:val="28"/>
        <w:szCs w:val="28"/>
      </w:rPr>
    </w:lvl>
    <w:lvl w:ilvl="1" w:tplc="0422000F">
      <w:start w:val="1"/>
      <w:numFmt w:val="decimal"/>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CF12B7F"/>
    <w:multiLevelType w:val="hybridMultilevel"/>
    <w:tmpl w:val="BC3C01E2"/>
    <w:lvl w:ilvl="0" w:tplc="F95CF09A">
      <w:start w:val="1"/>
      <w:numFmt w:val="bullet"/>
      <w:lvlText w:val=""/>
      <w:lvlJc w:val="left"/>
      <w:pPr>
        <w:ind w:left="2345"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717F71BF"/>
    <w:multiLevelType w:val="hybridMultilevel"/>
    <w:tmpl w:val="D7383A48"/>
    <w:lvl w:ilvl="0" w:tplc="F95CF09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8E446E"/>
    <w:multiLevelType w:val="hybridMultilevel"/>
    <w:tmpl w:val="553AF86A"/>
    <w:lvl w:ilvl="0" w:tplc="DC6E183E">
      <w:start w:val="4"/>
      <w:numFmt w:val="bullet"/>
      <w:lvlText w:val="-"/>
      <w:lvlJc w:val="left"/>
      <w:pPr>
        <w:ind w:left="922" w:hanging="360"/>
      </w:pPr>
      <w:rPr>
        <w:rFonts w:ascii="Times New Roman" w:eastAsia="Times New Roman" w:hAnsi="Times New Roman" w:cs="Times New Roman"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17" w15:restartNumberingAfterBreak="0">
    <w:nsid w:val="79354BE3"/>
    <w:multiLevelType w:val="hybridMultilevel"/>
    <w:tmpl w:val="2794CF2C"/>
    <w:lvl w:ilvl="0" w:tplc="B9E4F3D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4"/>
  </w:num>
  <w:num w:numId="3">
    <w:abstractNumId w:val="10"/>
  </w:num>
  <w:num w:numId="4">
    <w:abstractNumId w:val="11"/>
  </w:num>
  <w:num w:numId="5">
    <w:abstractNumId w:val="15"/>
  </w:num>
  <w:num w:numId="6">
    <w:abstractNumId w:val="4"/>
  </w:num>
  <w:num w:numId="7">
    <w:abstractNumId w:val="0"/>
  </w:num>
  <w:num w:numId="8">
    <w:abstractNumId w:val="7"/>
  </w:num>
  <w:num w:numId="9">
    <w:abstractNumId w:val="9"/>
  </w:num>
  <w:num w:numId="10">
    <w:abstractNumId w:val="5"/>
  </w:num>
  <w:num w:numId="11">
    <w:abstractNumId w:val="2"/>
  </w:num>
  <w:num w:numId="12">
    <w:abstractNumId w:val="6"/>
  </w:num>
  <w:num w:numId="13">
    <w:abstractNumId w:val="8"/>
  </w:num>
  <w:num w:numId="14">
    <w:abstractNumId w:val="12"/>
  </w:num>
  <w:num w:numId="15">
    <w:abstractNumId w:val="13"/>
  </w:num>
  <w:num w:numId="16">
    <w:abstractNumId w:val="3"/>
  </w:num>
  <w:num w:numId="17">
    <w:abstractNumId w:val="16"/>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90"/>
    <w:rsid w:val="000025D5"/>
    <w:rsid w:val="000032EB"/>
    <w:rsid w:val="00003E7A"/>
    <w:rsid w:val="00004644"/>
    <w:rsid w:val="000048C8"/>
    <w:rsid w:val="00005BDD"/>
    <w:rsid w:val="00010939"/>
    <w:rsid w:val="00010F50"/>
    <w:rsid w:val="00020110"/>
    <w:rsid w:val="0002101D"/>
    <w:rsid w:val="000215EB"/>
    <w:rsid w:val="000221C3"/>
    <w:rsid w:val="00024099"/>
    <w:rsid w:val="00024292"/>
    <w:rsid w:val="0002465C"/>
    <w:rsid w:val="0002502A"/>
    <w:rsid w:val="000257EB"/>
    <w:rsid w:val="00025C87"/>
    <w:rsid w:val="00026363"/>
    <w:rsid w:val="00030998"/>
    <w:rsid w:val="00031572"/>
    <w:rsid w:val="00033E2C"/>
    <w:rsid w:val="00035464"/>
    <w:rsid w:val="000409D5"/>
    <w:rsid w:val="00042F01"/>
    <w:rsid w:val="000478CE"/>
    <w:rsid w:val="0005038E"/>
    <w:rsid w:val="000508DF"/>
    <w:rsid w:val="00052706"/>
    <w:rsid w:val="000551BB"/>
    <w:rsid w:val="00056C48"/>
    <w:rsid w:val="000616B3"/>
    <w:rsid w:val="0006339A"/>
    <w:rsid w:val="00063B0A"/>
    <w:rsid w:val="00070169"/>
    <w:rsid w:val="00070FBD"/>
    <w:rsid w:val="00071D92"/>
    <w:rsid w:val="000824A3"/>
    <w:rsid w:val="0008426D"/>
    <w:rsid w:val="00085853"/>
    <w:rsid w:val="000863DE"/>
    <w:rsid w:val="00090089"/>
    <w:rsid w:val="000902E1"/>
    <w:rsid w:val="000916C6"/>
    <w:rsid w:val="00092C98"/>
    <w:rsid w:val="00093286"/>
    <w:rsid w:val="00093A7B"/>
    <w:rsid w:val="00094A9E"/>
    <w:rsid w:val="00095763"/>
    <w:rsid w:val="000A0606"/>
    <w:rsid w:val="000A07EB"/>
    <w:rsid w:val="000A0C69"/>
    <w:rsid w:val="000A2FE1"/>
    <w:rsid w:val="000A4EA6"/>
    <w:rsid w:val="000A615C"/>
    <w:rsid w:val="000A6A69"/>
    <w:rsid w:val="000A6D8C"/>
    <w:rsid w:val="000A7D57"/>
    <w:rsid w:val="000B2519"/>
    <w:rsid w:val="000B35D9"/>
    <w:rsid w:val="000B3E44"/>
    <w:rsid w:val="000B3E45"/>
    <w:rsid w:val="000B644A"/>
    <w:rsid w:val="000B6914"/>
    <w:rsid w:val="000C10EC"/>
    <w:rsid w:val="000C54D9"/>
    <w:rsid w:val="000C5515"/>
    <w:rsid w:val="000C65FA"/>
    <w:rsid w:val="000C6C03"/>
    <w:rsid w:val="000D16DB"/>
    <w:rsid w:val="000D1A71"/>
    <w:rsid w:val="000D30C6"/>
    <w:rsid w:val="000D3BFE"/>
    <w:rsid w:val="000D55E5"/>
    <w:rsid w:val="000D6182"/>
    <w:rsid w:val="000D61BE"/>
    <w:rsid w:val="000D69DA"/>
    <w:rsid w:val="000D6AD6"/>
    <w:rsid w:val="000E1747"/>
    <w:rsid w:val="000E4477"/>
    <w:rsid w:val="000F0ED4"/>
    <w:rsid w:val="000F2637"/>
    <w:rsid w:val="000F2839"/>
    <w:rsid w:val="000F439C"/>
    <w:rsid w:val="000F4676"/>
    <w:rsid w:val="000F46AA"/>
    <w:rsid w:val="000F4996"/>
    <w:rsid w:val="000F4FB4"/>
    <w:rsid w:val="001005E1"/>
    <w:rsid w:val="001014E4"/>
    <w:rsid w:val="00101D89"/>
    <w:rsid w:val="00103970"/>
    <w:rsid w:val="00105CC7"/>
    <w:rsid w:val="00111F23"/>
    <w:rsid w:val="00113A1D"/>
    <w:rsid w:val="00113CF4"/>
    <w:rsid w:val="001143F7"/>
    <w:rsid w:val="001166C6"/>
    <w:rsid w:val="00122503"/>
    <w:rsid w:val="00123164"/>
    <w:rsid w:val="00123FE3"/>
    <w:rsid w:val="00125EDE"/>
    <w:rsid w:val="00135728"/>
    <w:rsid w:val="00135A49"/>
    <w:rsid w:val="00135B89"/>
    <w:rsid w:val="00137E21"/>
    <w:rsid w:val="00140A92"/>
    <w:rsid w:val="0014217C"/>
    <w:rsid w:val="00142581"/>
    <w:rsid w:val="00142D66"/>
    <w:rsid w:val="001449C5"/>
    <w:rsid w:val="00144B7B"/>
    <w:rsid w:val="00144C21"/>
    <w:rsid w:val="001460A7"/>
    <w:rsid w:val="00146627"/>
    <w:rsid w:val="00146F0B"/>
    <w:rsid w:val="00147733"/>
    <w:rsid w:val="00150E94"/>
    <w:rsid w:val="00151703"/>
    <w:rsid w:val="0015256C"/>
    <w:rsid w:val="0015729E"/>
    <w:rsid w:val="00157A05"/>
    <w:rsid w:val="001629D5"/>
    <w:rsid w:val="00164762"/>
    <w:rsid w:val="00164E83"/>
    <w:rsid w:val="00166920"/>
    <w:rsid w:val="00166EB8"/>
    <w:rsid w:val="001721DE"/>
    <w:rsid w:val="0017478A"/>
    <w:rsid w:val="00176207"/>
    <w:rsid w:val="00177AAE"/>
    <w:rsid w:val="00185DD9"/>
    <w:rsid w:val="00190611"/>
    <w:rsid w:val="00190B0D"/>
    <w:rsid w:val="00191673"/>
    <w:rsid w:val="001917CD"/>
    <w:rsid w:val="0019264B"/>
    <w:rsid w:val="001929F7"/>
    <w:rsid w:val="00194815"/>
    <w:rsid w:val="00195241"/>
    <w:rsid w:val="00196790"/>
    <w:rsid w:val="001A2C04"/>
    <w:rsid w:val="001A3716"/>
    <w:rsid w:val="001A394E"/>
    <w:rsid w:val="001A5325"/>
    <w:rsid w:val="001A55E6"/>
    <w:rsid w:val="001A74D3"/>
    <w:rsid w:val="001A769B"/>
    <w:rsid w:val="001A7FB2"/>
    <w:rsid w:val="001B0FCB"/>
    <w:rsid w:val="001B134E"/>
    <w:rsid w:val="001B3D80"/>
    <w:rsid w:val="001B5248"/>
    <w:rsid w:val="001B5633"/>
    <w:rsid w:val="001B611A"/>
    <w:rsid w:val="001B68ED"/>
    <w:rsid w:val="001B6999"/>
    <w:rsid w:val="001B7DEA"/>
    <w:rsid w:val="001C0F39"/>
    <w:rsid w:val="001C1446"/>
    <w:rsid w:val="001C3E11"/>
    <w:rsid w:val="001C726F"/>
    <w:rsid w:val="001D12C6"/>
    <w:rsid w:val="001D1378"/>
    <w:rsid w:val="001D1D88"/>
    <w:rsid w:val="001D3BA1"/>
    <w:rsid w:val="001D4B79"/>
    <w:rsid w:val="001D7B2C"/>
    <w:rsid w:val="001E0873"/>
    <w:rsid w:val="001E1D33"/>
    <w:rsid w:val="001E1FCA"/>
    <w:rsid w:val="001E21AB"/>
    <w:rsid w:val="001E25B4"/>
    <w:rsid w:val="001E3545"/>
    <w:rsid w:val="001E4CB2"/>
    <w:rsid w:val="001E56A7"/>
    <w:rsid w:val="001E59ED"/>
    <w:rsid w:val="001E5C08"/>
    <w:rsid w:val="001E75EC"/>
    <w:rsid w:val="001E7F19"/>
    <w:rsid w:val="001F1273"/>
    <w:rsid w:val="001F2800"/>
    <w:rsid w:val="001F5116"/>
    <w:rsid w:val="001F691A"/>
    <w:rsid w:val="001F7D35"/>
    <w:rsid w:val="00201B93"/>
    <w:rsid w:val="002031E5"/>
    <w:rsid w:val="00203CE7"/>
    <w:rsid w:val="00206DC2"/>
    <w:rsid w:val="00207800"/>
    <w:rsid w:val="00210E9E"/>
    <w:rsid w:val="00211825"/>
    <w:rsid w:val="00211A81"/>
    <w:rsid w:val="00212F8E"/>
    <w:rsid w:val="00212FE5"/>
    <w:rsid w:val="00213AFD"/>
    <w:rsid w:val="00217E3B"/>
    <w:rsid w:val="002216A7"/>
    <w:rsid w:val="0022256A"/>
    <w:rsid w:val="0022344A"/>
    <w:rsid w:val="00223D80"/>
    <w:rsid w:val="00224C72"/>
    <w:rsid w:val="00225839"/>
    <w:rsid w:val="002259ED"/>
    <w:rsid w:val="00227D0C"/>
    <w:rsid w:val="00230366"/>
    <w:rsid w:val="00230BF2"/>
    <w:rsid w:val="00234586"/>
    <w:rsid w:val="00241D1A"/>
    <w:rsid w:val="002432A3"/>
    <w:rsid w:val="0024562A"/>
    <w:rsid w:val="00252E9C"/>
    <w:rsid w:val="00257BD4"/>
    <w:rsid w:val="002602A1"/>
    <w:rsid w:val="00262AE3"/>
    <w:rsid w:val="002652D3"/>
    <w:rsid w:val="002659B9"/>
    <w:rsid w:val="002661B5"/>
    <w:rsid w:val="0027009C"/>
    <w:rsid w:val="00272D02"/>
    <w:rsid w:val="00272ECA"/>
    <w:rsid w:val="0028066E"/>
    <w:rsid w:val="002808EE"/>
    <w:rsid w:val="00280BDC"/>
    <w:rsid w:val="00283CB8"/>
    <w:rsid w:val="00290ECD"/>
    <w:rsid w:val="0029381D"/>
    <w:rsid w:val="00295044"/>
    <w:rsid w:val="002A27B4"/>
    <w:rsid w:val="002A2981"/>
    <w:rsid w:val="002A3157"/>
    <w:rsid w:val="002A6516"/>
    <w:rsid w:val="002A6C76"/>
    <w:rsid w:val="002A78BC"/>
    <w:rsid w:val="002B0CD6"/>
    <w:rsid w:val="002B5BF2"/>
    <w:rsid w:val="002B5EE2"/>
    <w:rsid w:val="002C096A"/>
    <w:rsid w:val="002C0A9E"/>
    <w:rsid w:val="002C0C22"/>
    <w:rsid w:val="002C2EB5"/>
    <w:rsid w:val="002C3CC5"/>
    <w:rsid w:val="002C4D5F"/>
    <w:rsid w:val="002C5BA1"/>
    <w:rsid w:val="002C6300"/>
    <w:rsid w:val="002C63F9"/>
    <w:rsid w:val="002C6D61"/>
    <w:rsid w:val="002D03D3"/>
    <w:rsid w:val="002D21B0"/>
    <w:rsid w:val="002D2A94"/>
    <w:rsid w:val="002D46E5"/>
    <w:rsid w:val="002D6F4B"/>
    <w:rsid w:val="002E01C7"/>
    <w:rsid w:val="002E0E47"/>
    <w:rsid w:val="002E1320"/>
    <w:rsid w:val="002E14D8"/>
    <w:rsid w:val="002E16F0"/>
    <w:rsid w:val="002E1816"/>
    <w:rsid w:val="002E5100"/>
    <w:rsid w:val="002E5BA1"/>
    <w:rsid w:val="002E7430"/>
    <w:rsid w:val="002F3140"/>
    <w:rsid w:val="002F4B20"/>
    <w:rsid w:val="002F5D78"/>
    <w:rsid w:val="002F70A4"/>
    <w:rsid w:val="002F72DE"/>
    <w:rsid w:val="003018D8"/>
    <w:rsid w:val="0030384A"/>
    <w:rsid w:val="0030576B"/>
    <w:rsid w:val="00306E05"/>
    <w:rsid w:val="0031152E"/>
    <w:rsid w:val="00311C30"/>
    <w:rsid w:val="003130F2"/>
    <w:rsid w:val="00314325"/>
    <w:rsid w:val="00314F64"/>
    <w:rsid w:val="00316F6D"/>
    <w:rsid w:val="00321B46"/>
    <w:rsid w:val="00321D93"/>
    <w:rsid w:val="00322137"/>
    <w:rsid w:val="0032425A"/>
    <w:rsid w:val="00324E8C"/>
    <w:rsid w:val="00326646"/>
    <w:rsid w:val="003302D8"/>
    <w:rsid w:val="0033376D"/>
    <w:rsid w:val="00333960"/>
    <w:rsid w:val="00334F4F"/>
    <w:rsid w:val="00336644"/>
    <w:rsid w:val="00336FA5"/>
    <w:rsid w:val="003371C4"/>
    <w:rsid w:val="00340696"/>
    <w:rsid w:val="00341916"/>
    <w:rsid w:val="00342713"/>
    <w:rsid w:val="00345049"/>
    <w:rsid w:val="003450EB"/>
    <w:rsid w:val="00345544"/>
    <w:rsid w:val="003460D7"/>
    <w:rsid w:val="0034675E"/>
    <w:rsid w:val="00347C2C"/>
    <w:rsid w:val="00350BAC"/>
    <w:rsid w:val="00355B41"/>
    <w:rsid w:val="003608FB"/>
    <w:rsid w:val="003626E7"/>
    <w:rsid w:val="00362BC9"/>
    <w:rsid w:val="003643EB"/>
    <w:rsid w:val="003644E5"/>
    <w:rsid w:val="003648D8"/>
    <w:rsid w:val="00364CBE"/>
    <w:rsid w:val="00365476"/>
    <w:rsid w:val="003670A1"/>
    <w:rsid w:val="0037652D"/>
    <w:rsid w:val="003767E4"/>
    <w:rsid w:val="00376846"/>
    <w:rsid w:val="0037710B"/>
    <w:rsid w:val="00377E2B"/>
    <w:rsid w:val="00381E6C"/>
    <w:rsid w:val="0038263A"/>
    <w:rsid w:val="00384E17"/>
    <w:rsid w:val="003852CD"/>
    <w:rsid w:val="00392038"/>
    <w:rsid w:val="00393ACE"/>
    <w:rsid w:val="00394733"/>
    <w:rsid w:val="0039549B"/>
    <w:rsid w:val="00395FAF"/>
    <w:rsid w:val="00396904"/>
    <w:rsid w:val="003A0621"/>
    <w:rsid w:val="003A1657"/>
    <w:rsid w:val="003A1C05"/>
    <w:rsid w:val="003A1F2D"/>
    <w:rsid w:val="003A41B4"/>
    <w:rsid w:val="003A5CA4"/>
    <w:rsid w:val="003A5E37"/>
    <w:rsid w:val="003A71F8"/>
    <w:rsid w:val="003B07CA"/>
    <w:rsid w:val="003B2345"/>
    <w:rsid w:val="003B24BC"/>
    <w:rsid w:val="003B2554"/>
    <w:rsid w:val="003B2E00"/>
    <w:rsid w:val="003B426D"/>
    <w:rsid w:val="003B443A"/>
    <w:rsid w:val="003C0EAC"/>
    <w:rsid w:val="003C22FE"/>
    <w:rsid w:val="003C2765"/>
    <w:rsid w:val="003C352B"/>
    <w:rsid w:val="003C48E7"/>
    <w:rsid w:val="003C6E73"/>
    <w:rsid w:val="003D2A9A"/>
    <w:rsid w:val="003D5B6E"/>
    <w:rsid w:val="003D70C7"/>
    <w:rsid w:val="003E0204"/>
    <w:rsid w:val="003E053E"/>
    <w:rsid w:val="003E1D4B"/>
    <w:rsid w:val="003E1F45"/>
    <w:rsid w:val="003E2EB9"/>
    <w:rsid w:val="003E466E"/>
    <w:rsid w:val="003E4ED5"/>
    <w:rsid w:val="003F01BA"/>
    <w:rsid w:val="003F05CD"/>
    <w:rsid w:val="003F06D1"/>
    <w:rsid w:val="003F50E3"/>
    <w:rsid w:val="003F559A"/>
    <w:rsid w:val="00400BA9"/>
    <w:rsid w:val="00404527"/>
    <w:rsid w:val="00406175"/>
    <w:rsid w:val="00406C2C"/>
    <w:rsid w:val="00407B0E"/>
    <w:rsid w:val="00412A53"/>
    <w:rsid w:val="0041788A"/>
    <w:rsid w:val="004216BA"/>
    <w:rsid w:val="004236A3"/>
    <w:rsid w:val="004245CA"/>
    <w:rsid w:val="00425A2F"/>
    <w:rsid w:val="00426E1B"/>
    <w:rsid w:val="00432141"/>
    <w:rsid w:val="00432347"/>
    <w:rsid w:val="00433443"/>
    <w:rsid w:val="00433463"/>
    <w:rsid w:val="004338AD"/>
    <w:rsid w:val="00433E3F"/>
    <w:rsid w:val="00436E2F"/>
    <w:rsid w:val="004469C5"/>
    <w:rsid w:val="00446A14"/>
    <w:rsid w:val="00447652"/>
    <w:rsid w:val="00450D2B"/>
    <w:rsid w:val="00451882"/>
    <w:rsid w:val="00452EF6"/>
    <w:rsid w:val="004537A4"/>
    <w:rsid w:val="004549B9"/>
    <w:rsid w:val="00455065"/>
    <w:rsid w:val="0045764F"/>
    <w:rsid w:val="00457F78"/>
    <w:rsid w:val="00460F83"/>
    <w:rsid w:val="00461891"/>
    <w:rsid w:val="00462F7B"/>
    <w:rsid w:val="00464017"/>
    <w:rsid w:val="004640D3"/>
    <w:rsid w:val="004655B2"/>
    <w:rsid w:val="00465CC0"/>
    <w:rsid w:val="0046650B"/>
    <w:rsid w:val="004718BF"/>
    <w:rsid w:val="0047309F"/>
    <w:rsid w:val="00473425"/>
    <w:rsid w:val="004746A0"/>
    <w:rsid w:val="00476D5F"/>
    <w:rsid w:val="00476F44"/>
    <w:rsid w:val="00477E60"/>
    <w:rsid w:val="0048118C"/>
    <w:rsid w:val="00481D83"/>
    <w:rsid w:val="00482A6F"/>
    <w:rsid w:val="00482C87"/>
    <w:rsid w:val="00484621"/>
    <w:rsid w:val="00485746"/>
    <w:rsid w:val="00487778"/>
    <w:rsid w:val="0049082D"/>
    <w:rsid w:val="004909BF"/>
    <w:rsid w:val="00494AAF"/>
    <w:rsid w:val="0049599A"/>
    <w:rsid w:val="004A255A"/>
    <w:rsid w:val="004A3157"/>
    <w:rsid w:val="004A43C2"/>
    <w:rsid w:val="004A5A71"/>
    <w:rsid w:val="004A6815"/>
    <w:rsid w:val="004A7244"/>
    <w:rsid w:val="004B0818"/>
    <w:rsid w:val="004B23EA"/>
    <w:rsid w:val="004B5497"/>
    <w:rsid w:val="004B5A54"/>
    <w:rsid w:val="004B71C9"/>
    <w:rsid w:val="004B7C33"/>
    <w:rsid w:val="004B7E14"/>
    <w:rsid w:val="004C1B1A"/>
    <w:rsid w:val="004C2A33"/>
    <w:rsid w:val="004C3387"/>
    <w:rsid w:val="004C3CA2"/>
    <w:rsid w:val="004C406C"/>
    <w:rsid w:val="004C537B"/>
    <w:rsid w:val="004C7896"/>
    <w:rsid w:val="004D440B"/>
    <w:rsid w:val="004D5336"/>
    <w:rsid w:val="004D6DFC"/>
    <w:rsid w:val="004D7DE3"/>
    <w:rsid w:val="004D7E16"/>
    <w:rsid w:val="004E169A"/>
    <w:rsid w:val="004E188D"/>
    <w:rsid w:val="004E526E"/>
    <w:rsid w:val="004E6F8C"/>
    <w:rsid w:val="004E7C6A"/>
    <w:rsid w:val="004F0037"/>
    <w:rsid w:val="004F0271"/>
    <w:rsid w:val="004F09DC"/>
    <w:rsid w:val="004F18F4"/>
    <w:rsid w:val="004F1B8D"/>
    <w:rsid w:val="004F26D0"/>
    <w:rsid w:val="004F3551"/>
    <w:rsid w:val="004F3EAD"/>
    <w:rsid w:val="004F4501"/>
    <w:rsid w:val="004F50F0"/>
    <w:rsid w:val="004F5628"/>
    <w:rsid w:val="004F5A1E"/>
    <w:rsid w:val="004F5D1E"/>
    <w:rsid w:val="004F7B58"/>
    <w:rsid w:val="0050159A"/>
    <w:rsid w:val="00501796"/>
    <w:rsid w:val="005054E7"/>
    <w:rsid w:val="00505DCF"/>
    <w:rsid w:val="005069BF"/>
    <w:rsid w:val="005076A9"/>
    <w:rsid w:val="00512192"/>
    <w:rsid w:val="00516292"/>
    <w:rsid w:val="00516E42"/>
    <w:rsid w:val="0052063B"/>
    <w:rsid w:val="00520B74"/>
    <w:rsid w:val="00520FE1"/>
    <w:rsid w:val="005213AA"/>
    <w:rsid w:val="00521DF0"/>
    <w:rsid w:val="005221E6"/>
    <w:rsid w:val="00523800"/>
    <w:rsid w:val="005245CD"/>
    <w:rsid w:val="005270E3"/>
    <w:rsid w:val="00527B69"/>
    <w:rsid w:val="00530BDA"/>
    <w:rsid w:val="00530F5A"/>
    <w:rsid w:val="00531D3F"/>
    <w:rsid w:val="00533EF8"/>
    <w:rsid w:val="00534457"/>
    <w:rsid w:val="00536DC2"/>
    <w:rsid w:val="00540FFD"/>
    <w:rsid w:val="00541D5F"/>
    <w:rsid w:val="00543626"/>
    <w:rsid w:val="005449BE"/>
    <w:rsid w:val="00551032"/>
    <w:rsid w:val="00551FC6"/>
    <w:rsid w:val="00553332"/>
    <w:rsid w:val="00554DBD"/>
    <w:rsid w:val="00555D75"/>
    <w:rsid w:val="005601A1"/>
    <w:rsid w:val="0056193A"/>
    <w:rsid w:val="00563F7E"/>
    <w:rsid w:val="005655E4"/>
    <w:rsid w:val="005663B0"/>
    <w:rsid w:val="00572EA8"/>
    <w:rsid w:val="00572FA1"/>
    <w:rsid w:val="00575436"/>
    <w:rsid w:val="005766BF"/>
    <w:rsid w:val="00582090"/>
    <w:rsid w:val="005829F8"/>
    <w:rsid w:val="00586A7A"/>
    <w:rsid w:val="00587435"/>
    <w:rsid w:val="00590FE4"/>
    <w:rsid w:val="00591207"/>
    <w:rsid w:val="005914AB"/>
    <w:rsid w:val="00594999"/>
    <w:rsid w:val="00595258"/>
    <w:rsid w:val="005960D6"/>
    <w:rsid w:val="005A0468"/>
    <w:rsid w:val="005A0D92"/>
    <w:rsid w:val="005A1628"/>
    <w:rsid w:val="005A214F"/>
    <w:rsid w:val="005A25B6"/>
    <w:rsid w:val="005A2E92"/>
    <w:rsid w:val="005A366C"/>
    <w:rsid w:val="005A3C8B"/>
    <w:rsid w:val="005A7BC5"/>
    <w:rsid w:val="005A7E33"/>
    <w:rsid w:val="005B04F0"/>
    <w:rsid w:val="005B0847"/>
    <w:rsid w:val="005B0878"/>
    <w:rsid w:val="005B3C92"/>
    <w:rsid w:val="005B543B"/>
    <w:rsid w:val="005B6DCA"/>
    <w:rsid w:val="005C6D56"/>
    <w:rsid w:val="005D1658"/>
    <w:rsid w:val="005D208A"/>
    <w:rsid w:val="005E0AA2"/>
    <w:rsid w:val="005E47D6"/>
    <w:rsid w:val="005F06D2"/>
    <w:rsid w:val="005F18FF"/>
    <w:rsid w:val="005F1E4D"/>
    <w:rsid w:val="005F3C66"/>
    <w:rsid w:val="005F4510"/>
    <w:rsid w:val="005F4D26"/>
    <w:rsid w:val="005F5D92"/>
    <w:rsid w:val="006009D4"/>
    <w:rsid w:val="00602248"/>
    <w:rsid w:val="00602614"/>
    <w:rsid w:val="006051EF"/>
    <w:rsid w:val="00605C29"/>
    <w:rsid w:val="00606646"/>
    <w:rsid w:val="00610615"/>
    <w:rsid w:val="00611E1F"/>
    <w:rsid w:val="00612DC0"/>
    <w:rsid w:val="0062542F"/>
    <w:rsid w:val="0062561B"/>
    <w:rsid w:val="00627040"/>
    <w:rsid w:val="00640885"/>
    <w:rsid w:val="00641A41"/>
    <w:rsid w:val="00645791"/>
    <w:rsid w:val="00647AB1"/>
    <w:rsid w:val="00650F25"/>
    <w:rsid w:val="00651C02"/>
    <w:rsid w:val="006524FC"/>
    <w:rsid w:val="0065295A"/>
    <w:rsid w:val="00654153"/>
    <w:rsid w:val="006545C1"/>
    <w:rsid w:val="00657D64"/>
    <w:rsid w:val="006607FF"/>
    <w:rsid w:val="00661E15"/>
    <w:rsid w:val="00662CFD"/>
    <w:rsid w:val="00665793"/>
    <w:rsid w:val="006669B3"/>
    <w:rsid w:val="00667304"/>
    <w:rsid w:val="006718B4"/>
    <w:rsid w:val="00674EDB"/>
    <w:rsid w:val="00675A1C"/>
    <w:rsid w:val="006849E7"/>
    <w:rsid w:val="00686230"/>
    <w:rsid w:val="0069141E"/>
    <w:rsid w:val="00693D68"/>
    <w:rsid w:val="00694165"/>
    <w:rsid w:val="006A381B"/>
    <w:rsid w:val="006A402A"/>
    <w:rsid w:val="006A559E"/>
    <w:rsid w:val="006A61B1"/>
    <w:rsid w:val="006A6DA5"/>
    <w:rsid w:val="006A7350"/>
    <w:rsid w:val="006A7A4F"/>
    <w:rsid w:val="006A7C64"/>
    <w:rsid w:val="006A7F94"/>
    <w:rsid w:val="006B151E"/>
    <w:rsid w:val="006B3F66"/>
    <w:rsid w:val="006B74C7"/>
    <w:rsid w:val="006C15FD"/>
    <w:rsid w:val="006C215A"/>
    <w:rsid w:val="006C559A"/>
    <w:rsid w:val="006C6B72"/>
    <w:rsid w:val="006C6CA3"/>
    <w:rsid w:val="006D0011"/>
    <w:rsid w:val="006D1CD9"/>
    <w:rsid w:val="006D21D2"/>
    <w:rsid w:val="006D2A99"/>
    <w:rsid w:val="006D3757"/>
    <w:rsid w:val="006D4255"/>
    <w:rsid w:val="006D6BF8"/>
    <w:rsid w:val="006E44FE"/>
    <w:rsid w:val="006E4DFB"/>
    <w:rsid w:val="006F0BED"/>
    <w:rsid w:val="006F2B02"/>
    <w:rsid w:val="006F2FB4"/>
    <w:rsid w:val="006F3672"/>
    <w:rsid w:val="006F42E0"/>
    <w:rsid w:val="006F5325"/>
    <w:rsid w:val="006F5AD6"/>
    <w:rsid w:val="00701372"/>
    <w:rsid w:val="007026F7"/>
    <w:rsid w:val="0070484B"/>
    <w:rsid w:val="007055B3"/>
    <w:rsid w:val="007070A9"/>
    <w:rsid w:val="00707197"/>
    <w:rsid w:val="00707ED4"/>
    <w:rsid w:val="00711104"/>
    <w:rsid w:val="00712569"/>
    <w:rsid w:val="00712A27"/>
    <w:rsid w:val="0071304F"/>
    <w:rsid w:val="00713422"/>
    <w:rsid w:val="00713E8D"/>
    <w:rsid w:val="00714755"/>
    <w:rsid w:val="0071528E"/>
    <w:rsid w:val="00715A6D"/>
    <w:rsid w:val="007169F5"/>
    <w:rsid w:val="007208B2"/>
    <w:rsid w:val="00722525"/>
    <w:rsid w:val="00723215"/>
    <w:rsid w:val="00723450"/>
    <w:rsid w:val="00724198"/>
    <w:rsid w:val="0072514B"/>
    <w:rsid w:val="00725254"/>
    <w:rsid w:val="00726BC1"/>
    <w:rsid w:val="00731024"/>
    <w:rsid w:val="007343D6"/>
    <w:rsid w:val="007369BC"/>
    <w:rsid w:val="00740831"/>
    <w:rsid w:val="00740AAE"/>
    <w:rsid w:val="0074149C"/>
    <w:rsid w:val="007452B9"/>
    <w:rsid w:val="00745DAA"/>
    <w:rsid w:val="0074677F"/>
    <w:rsid w:val="0075037C"/>
    <w:rsid w:val="00752F48"/>
    <w:rsid w:val="0075331C"/>
    <w:rsid w:val="00754451"/>
    <w:rsid w:val="00757D4E"/>
    <w:rsid w:val="00761912"/>
    <w:rsid w:val="007620F9"/>
    <w:rsid w:val="00763D99"/>
    <w:rsid w:val="00764697"/>
    <w:rsid w:val="00764A6E"/>
    <w:rsid w:val="0076558D"/>
    <w:rsid w:val="00765C4E"/>
    <w:rsid w:val="00771715"/>
    <w:rsid w:val="007757FD"/>
    <w:rsid w:val="00777B77"/>
    <w:rsid w:val="0078079B"/>
    <w:rsid w:val="007828F3"/>
    <w:rsid w:val="00783A00"/>
    <w:rsid w:val="0079131B"/>
    <w:rsid w:val="00791583"/>
    <w:rsid w:val="00791840"/>
    <w:rsid w:val="00792880"/>
    <w:rsid w:val="00792B4A"/>
    <w:rsid w:val="007936F5"/>
    <w:rsid w:val="007962D8"/>
    <w:rsid w:val="007972B8"/>
    <w:rsid w:val="00797C6B"/>
    <w:rsid w:val="007A0AD7"/>
    <w:rsid w:val="007A133B"/>
    <w:rsid w:val="007A1F83"/>
    <w:rsid w:val="007A2A9D"/>
    <w:rsid w:val="007A59D2"/>
    <w:rsid w:val="007A76B2"/>
    <w:rsid w:val="007A7721"/>
    <w:rsid w:val="007A785B"/>
    <w:rsid w:val="007A7B8D"/>
    <w:rsid w:val="007B16B0"/>
    <w:rsid w:val="007B18DB"/>
    <w:rsid w:val="007B3069"/>
    <w:rsid w:val="007B5CB1"/>
    <w:rsid w:val="007B7A9C"/>
    <w:rsid w:val="007C0EB0"/>
    <w:rsid w:val="007C3372"/>
    <w:rsid w:val="007C580D"/>
    <w:rsid w:val="007C5C3A"/>
    <w:rsid w:val="007C650C"/>
    <w:rsid w:val="007C7528"/>
    <w:rsid w:val="007D1593"/>
    <w:rsid w:val="007D2573"/>
    <w:rsid w:val="007D2BA3"/>
    <w:rsid w:val="007D352E"/>
    <w:rsid w:val="007D42FC"/>
    <w:rsid w:val="007D51D7"/>
    <w:rsid w:val="007D5A3D"/>
    <w:rsid w:val="007D5AFA"/>
    <w:rsid w:val="007E0AAF"/>
    <w:rsid w:val="007E1CDA"/>
    <w:rsid w:val="007E2407"/>
    <w:rsid w:val="007E40E1"/>
    <w:rsid w:val="007E4983"/>
    <w:rsid w:val="007E4C9B"/>
    <w:rsid w:val="007E5CA4"/>
    <w:rsid w:val="007E651A"/>
    <w:rsid w:val="007E75F0"/>
    <w:rsid w:val="007F0264"/>
    <w:rsid w:val="007F0D15"/>
    <w:rsid w:val="007F1B0E"/>
    <w:rsid w:val="007F3F17"/>
    <w:rsid w:val="007F452F"/>
    <w:rsid w:val="007F566E"/>
    <w:rsid w:val="007F5D6D"/>
    <w:rsid w:val="00800403"/>
    <w:rsid w:val="008008F0"/>
    <w:rsid w:val="00802B25"/>
    <w:rsid w:val="00805165"/>
    <w:rsid w:val="00805176"/>
    <w:rsid w:val="00805926"/>
    <w:rsid w:val="00805DCF"/>
    <w:rsid w:val="00810374"/>
    <w:rsid w:val="008109D6"/>
    <w:rsid w:val="00812B7D"/>
    <w:rsid w:val="00813441"/>
    <w:rsid w:val="008225BE"/>
    <w:rsid w:val="008259A6"/>
    <w:rsid w:val="0082606D"/>
    <w:rsid w:val="008310BF"/>
    <w:rsid w:val="008326F4"/>
    <w:rsid w:val="008334C0"/>
    <w:rsid w:val="00833603"/>
    <w:rsid w:val="008348CA"/>
    <w:rsid w:val="008353E1"/>
    <w:rsid w:val="00836333"/>
    <w:rsid w:val="008401E9"/>
    <w:rsid w:val="00840209"/>
    <w:rsid w:val="00840826"/>
    <w:rsid w:val="008408CF"/>
    <w:rsid w:val="00840A85"/>
    <w:rsid w:val="00840FE9"/>
    <w:rsid w:val="0084184B"/>
    <w:rsid w:val="008441AC"/>
    <w:rsid w:val="00844EEE"/>
    <w:rsid w:val="0084518D"/>
    <w:rsid w:val="00851185"/>
    <w:rsid w:val="00854822"/>
    <w:rsid w:val="00854D6E"/>
    <w:rsid w:val="00856DB5"/>
    <w:rsid w:val="00857293"/>
    <w:rsid w:val="008574F9"/>
    <w:rsid w:val="008578BB"/>
    <w:rsid w:val="00857E92"/>
    <w:rsid w:val="00862751"/>
    <w:rsid w:val="008642AA"/>
    <w:rsid w:val="00865057"/>
    <w:rsid w:val="00865C8A"/>
    <w:rsid w:val="008666FB"/>
    <w:rsid w:val="00867A01"/>
    <w:rsid w:val="00870FD7"/>
    <w:rsid w:val="00872296"/>
    <w:rsid w:val="00873356"/>
    <w:rsid w:val="00874C6A"/>
    <w:rsid w:val="0087587C"/>
    <w:rsid w:val="00877EC7"/>
    <w:rsid w:val="0088100F"/>
    <w:rsid w:val="008810A8"/>
    <w:rsid w:val="008816DF"/>
    <w:rsid w:val="00881B95"/>
    <w:rsid w:val="008824F1"/>
    <w:rsid w:val="008852B3"/>
    <w:rsid w:val="008915B6"/>
    <w:rsid w:val="00892C6D"/>
    <w:rsid w:val="00892D7E"/>
    <w:rsid w:val="008940AE"/>
    <w:rsid w:val="00895844"/>
    <w:rsid w:val="00897ADF"/>
    <w:rsid w:val="008A0973"/>
    <w:rsid w:val="008A1467"/>
    <w:rsid w:val="008A1E72"/>
    <w:rsid w:val="008A20D7"/>
    <w:rsid w:val="008A2AE3"/>
    <w:rsid w:val="008A32DA"/>
    <w:rsid w:val="008A5435"/>
    <w:rsid w:val="008A5930"/>
    <w:rsid w:val="008A5C57"/>
    <w:rsid w:val="008A5CA8"/>
    <w:rsid w:val="008A5EC7"/>
    <w:rsid w:val="008A6276"/>
    <w:rsid w:val="008A6F3C"/>
    <w:rsid w:val="008A715A"/>
    <w:rsid w:val="008B2CC6"/>
    <w:rsid w:val="008B3931"/>
    <w:rsid w:val="008B51B2"/>
    <w:rsid w:val="008B5274"/>
    <w:rsid w:val="008B66DC"/>
    <w:rsid w:val="008B6C03"/>
    <w:rsid w:val="008C1C22"/>
    <w:rsid w:val="008C24A1"/>
    <w:rsid w:val="008C3615"/>
    <w:rsid w:val="008C417A"/>
    <w:rsid w:val="008C56C5"/>
    <w:rsid w:val="008C6800"/>
    <w:rsid w:val="008C6AEB"/>
    <w:rsid w:val="008C74EC"/>
    <w:rsid w:val="008D187A"/>
    <w:rsid w:val="008D2487"/>
    <w:rsid w:val="008D3597"/>
    <w:rsid w:val="008D3F25"/>
    <w:rsid w:val="008D4AFB"/>
    <w:rsid w:val="008D5D44"/>
    <w:rsid w:val="008D73BF"/>
    <w:rsid w:val="008D7E40"/>
    <w:rsid w:val="008E2635"/>
    <w:rsid w:val="008E272E"/>
    <w:rsid w:val="008E3D77"/>
    <w:rsid w:val="008E445F"/>
    <w:rsid w:val="008E4C2F"/>
    <w:rsid w:val="008E7091"/>
    <w:rsid w:val="008E7ED8"/>
    <w:rsid w:val="008F01E0"/>
    <w:rsid w:val="008F09BE"/>
    <w:rsid w:val="008F1352"/>
    <w:rsid w:val="008F1A87"/>
    <w:rsid w:val="008F654C"/>
    <w:rsid w:val="008F6B1D"/>
    <w:rsid w:val="00900138"/>
    <w:rsid w:val="00900CDE"/>
    <w:rsid w:val="009017CB"/>
    <w:rsid w:val="00901AF4"/>
    <w:rsid w:val="00903267"/>
    <w:rsid w:val="009037AD"/>
    <w:rsid w:val="00907B03"/>
    <w:rsid w:val="009100BD"/>
    <w:rsid w:val="009120BD"/>
    <w:rsid w:val="00913500"/>
    <w:rsid w:val="00913620"/>
    <w:rsid w:val="00914747"/>
    <w:rsid w:val="0091606D"/>
    <w:rsid w:val="00916471"/>
    <w:rsid w:val="00916CDA"/>
    <w:rsid w:val="0092015A"/>
    <w:rsid w:val="00920E37"/>
    <w:rsid w:val="00924E29"/>
    <w:rsid w:val="009254A5"/>
    <w:rsid w:val="00925CC6"/>
    <w:rsid w:val="00927BC2"/>
    <w:rsid w:val="00932599"/>
    <w:rsid w:val="0093400F"/>
    <w:rsid w:val="0093445B"/>
    <w:rsid w:val="009347FC"/>
    <w:rsid w:val="0093602A"/>
    <w:rsid w:val="00936168"/>
    <w:rsid w:val="00936C24"/>
    <w:rsid w:val="00937050"/>
    <w:rsid w:val="00937159"/>
    <w:rsid w:val="0093741D"/>
    <w:rsid w:val="0094436D"/>
    <w:rsid w:val="00944A57"/>
    <w:rsid w:val="00945084"/>
    <w:rsid w:val="00945B64"/>
    <w:rsid w:val="0095025D"/>
    <w:rsid w:val="00950852"/>
    <w:rsid w:val="0095085C"/>
    <w:rsid w:val="00950EFC"/>
    <w:rsid w:val="009523A9"/>
    <w:rsid w:val="009542D3"/>
    <w:rsid w:val="009559FA"/>
    <w:rsid w:val="0096083A"/>
    <w:rsid w:val="00960D03"/>
    <w:rsid w:val="009627C6"/>
    <w:rsid w:val="00962A2C"/>
    <w:rsid w:val="0096447D"/>
    <w:rsid w:val="009651F2"/>
    <w:rsid w:val="00965A4F"/>
    <w:rsid w:val="0096658D"/>
    <w:rsid w:val="00972C57"/>
    <w:rsid w:val="00973DE5"/>
    <w:rsid w:val="00980008"/>
    <w:rsid w:val="00980FF0"/>
    <w:rsid w:val="0098379A"/>
    <w:rsid w:val="00984CE0"/>
    <w:rsid w:val="0098632E"/>
    <w:rsid w:val="0098688F"/>
    <w:rsid w:val="00987179"/>
    <w:rsid w:val="00987B3C"/>
    <w:rsid w:val="00990440"/>
    <w:rsid w:val="009904B6"/>
    <w:rsid w:val="00990A39"/>
    <w:rsid w:val="00991496"/>
    <w:rsid w:val="00993E7B"/>
    <w:rsid w:val="00993F17"/>
    <w:rsid w:val="009941E2"/>
    <w:rsid w:val="00996D46"/>
    <w:rsid w:val="00997805"/>
    <w:rsid w:val="009A0966"/>
    <w:rsid w:val="009A3AD6"/>
    <w:rsid w:val="009A4385"/>
    <w:rsid w:val="009A4398"/>
    <w:rsid w:val="009A4715"/>
    <w:rsid w:val="009A6C73"/>
    <w:rsid w:val="009B0A8B"/>
    <w:rsid w:val="009B0B92"/>
    <w:rsid w:val="009B1904"/>
    <w:rsid w:val="009B2E12"/>
    <w:rsid w:val="009B3691"/>
    <w:rsid w:val="009B3A4E"/>
    <w:rsid w:val="009B60D1"/>
    <w:rsid w:val="009B6941"/>
    <w:rsid w:val="009C050C"/>
    <w:rsid w:val="009C163E"/>
    <w:rsid w:val="009C201A"/>
    <w:rsid w:val="009C4685"/>
    <w:rsid w:val="009C52B4"/>
    <w:rsid w:val="009C55B9"/>
    <w:rsid w:val="009C754B"/>
    <w:rsid w:val="009D093B"/>
    <w:rsid w:val="009D13F9"/>
    <w:rsid w:val="009D1B89"/>
    <w:rsid w:val="009D1F28"/>
    <w:rsid w:val="009D4202"/>
    <w:rsid w:val="009D46AB"/>
    <w:rsid w:val="009D51BA"/>
    <w:rsid w:val="009D545B"/>
    <w:rsid w:val="009D6BD0"/>
    <w:rsid w:val="009D6EA3"/>
    <w:rsid w:val="009D7718"/>
    <w:rsid w:val="009D7FC6"/>
    <w:rsid w:val="009E01C5"/>
    <w:rsid w:val="009E4055"/>
    <w:rsid w:val="009E626B"/>
    <w:rsid w:val="009E63DC"/>
    <w:rsid w:val="009E6F0A"/>
    <w:rsid w:val="009E7B72"/>
    <w:rsid w:val="009F0B45"/>
    <w:rsid w:val="009F37BF"/>
    <w:rsid w:val="009F3E66"/>
    <w:rsid w:val="009F4448"/>
    <w:rsid w:val="009F53B5"/>
    <w:rsid w:val="009F6E65"/>
    <w:rsid w:val="00A00F18"/>
    <w:rsid w:val="00A02452"/>
    <w:rsid w:val="00A035BA"/>
    <w:rsid w:val="00A035DE"/>
    <w:rsid w:val="00A04FE7"/>
    <w:rsid w:val="00A05B08"/>
    <w:rsid w:val="00A05D72"/>
    <w:rsid w:val="00A05E42"/>
    <w:rsid w:val="00A113A4"/>
    <w:rsid w:val="00A12756"/>
    <w:rsid w:val="00A15723"/>
    <w:rsid w:val="00A162A5"/>
    <w:rsid w:val="00A1682F"/>
    <w:rsid w:val="00A16CEF"/>
    <w:rsid w:val="00A21F34"/>
    <w:rsid w:val="00A23481"/>
    <w:rsid w:val="00A23F54"/>
    <w:rsid w:val="00A24E25"/>
    <w:rsid w:val="00A31B70"/>
    <w:rsid w:val="00A32B01"/>
    <w:rsid w:val="00A35869"/>
    <w:rsid w:val="00A3764C"/>
    <w:rsid w:val="00A4021C"/>
    <w:rsid w:val="00A408CC"/>
    <w:rsid w:val="00A40ECF"/>
    <w:rsid w:val="00A4415E"/>
    <w:rsid w:val="00A45E6C"/>
    <w:rsid w:val="00A464B4"/>
    <w:rsid w:val="00A46566"/>
    <w:rsid w:val="00A46A7F"/>
    <w:rsid w:val="00A51ABE"/>
    <w:rsid w:val="00A520C4"/>
    <w:rsid w:val="00A52CD3"/>
    <w:rsid w:val="00A55903"/>
    <w:rsid w:val="00A55925"/>
    <w:rsid w:val="00A56D42"/>
    <w:rsid w:val="00A604BB"/>
    <w:rsid w:val="00A608AE"/>
    <w:rsid w:val="00A627BE"/>
    <w:rsid w:val="00A63A19"/>
    <w:rsid w:val="00A65966"/>
    <w:rsid w:val="00A65F9E"/>
    <w:rsid w:val="00A67451"/>
    <w:rsid w:val="00A72192"/>
    <w:rsid w:val="00A72A47"/>
    <w:rsid w:val="00A72EEF"/>
    <w:rsid w:val="00A7472F"/>
    <w:rsid w:val="00A74EF0"/>
    <w:rsid w:val="00A76AF0"/>
    <w:rsid w:val="00A80557"/>
    <w:rsid w:val="00A8055D"/>
    <w:rsid w:val="00A81DA3"/>
    <w:rsid w:val="00A829F0"/>
    <w:rsid w:val="00A82B4A"/>
    <w:rsid w:val="00A82C95"/>
    <w:rsid w:val="00A82FE5"/>
    <w:rsid w:val="00A85E36"/>
    <w:rsid w:val="00A86178"/>
    <w:rsid w:val="00A8629A"/>
    <w:rsid w:val="00A8717B"/>
    <w:rsid w:val="00A92C7B"/>
    <w:rsid w:val="00A92D8E"/>
    <w:rsid w:val="00A94F65"/>
    <w:rsid w:val="00A95A87"/>
    <w:rsid w:val="00A969D1"/>
    <w:rsid w:val="00A976EB"/>
    <w:rsid w:val="00AA19A8"/>
    <w:rsid w:val="00AA2FA1"/>
    <w:rsid w:val="00AA50B7"/>
    <w:rsid w:val="00AA5200"/>
    <w:rsid w:val="00AA6359"/>
    <w:rsid w:val="00AB1B5B"/>
    <w:rsid w:val="00AB28EB"/>
    <w:rsid w:val="00AB3E8E"/>
    <w:rsid w:val="00AB5C6E"/>
    <w:rsid w:val="00AB65F6"/>
    <w:rsid w:val="00AB6DEF"/>
    <w:rsid w:val="00AC521B"/>
    <w:rsid w:val="00AC5FA6"/>
    <w:rsid w:val="00AC5FE2"/>
    <w:rsid w:val="00AC60D7"/>
    <w:rsid w:val="00AC64E1"/>
    <w:rsid w:val="00AC663A"/>
    <w:rsid w:val="00AD0694"/>
    <w:rsid w:val="00AD0B76"/>
    <w:rsid w:val="00AD2C0C"/>
    <w:rsid w:val="00AD4A15"/>
    <w:rsid w:val="00AE2525"/>
    <w:rsid w:val="00AE2ECD"/>
    <w:rsid w:val="00AE383C"/>
    <w:rsid w:val="00AF2A56"/>
    <w:rsid w:val="00AF2B75"/>
    <w:rsid w:val="00AF2CA8"/>
    <w:rsid w:val="00AF4EC7"/>
    <w:rsid w:val="00AF5CB2"/>
    <w:rsid w:val="00AF6E5D"/>
    <w:rsid w:val="00AF792D"/>
    <w:rsid w:val="00AF7F89"/>
    <w:rsid w:val="00B00BFD"/>
    <w:rsid w:val="00B02A70"/>
    <w:rsid w:val="00B0348A"/>
    <w:rsid w:val="00B03615"/>
    <w:rsid w:val="00B05EE6"/>
    <w:rsid w:val="00B06D73"/>
    <w:rsid w:val="00B11670"/>
    <w:rsid w:val="00B123C1"/>
    <w:rsid w:val="00B13200"/>
    <w:rsid w:val="00B13899"/>
    <w:rsid w:val="00B13B58"/>
    <w:rsid w:val="00B16CF1"/>
    <w:rsid w:val="00B17C32"/>
    <w:rsid w:val="00B17F88"/>
    <w:rsid w:val="00B21542"/>
    <w:rsid w:val="00B21568"/>
    <w:rsid w:val="00B2185B"/>
    <w:rsid w:val="00B21CA3"/>
    <w:rsid w:val="00B257B3"/>
    <w:rsid w:val="00B258D0"/>
    <w:rsid w:val="00B259E8"/>
    <w:rsid w:val="00B278B5"/>
    <w:rsid w:val="00B30C19"/>
    <w:rsid w:val="00B339C1"/>
    <w:rsid w:val="00B33B0A"/>
    <w:rsid w:val="00B33C4D"/>
    <w:rsid w:val="00B34869"/>
    <w:rsid w:val="00B34AEA"/>
    <w:rsid w:val="00B35434"/>
    <w:rsid w:val="00B35DFF"/>
    <w:rsid w:val="00B369B2"/>
    <w:rsid w:val="00B37135"/>
    <w:rsid w:val="00B405CF"/>
    <w:rsid w:val="00B408CE"/>
    <w:rsid w:val="00B45421"/>
    <w:rsid w:val="00B46A58"/>
    <w:rsid w:val="00B50657"/>
    <w:rsid w:val="00B5065F"/>
    <w:rsid w:val="00B514E2"/>
    <w:rsid w:val="00B5188E"/>
    <w:rsid w:val="00B537B0"/>
    <w:rsid w:val="00B5558A"/>
    <w:rsid w:val="00B560BC"/>
    <w:rsid w:val="00B616FC"/>
    <w:rsid w:val="00B62144"/>
    <w:rsid w:val="00B634C0"/>
    <w:rsid w:val="00B65BC6"/>
    <w:rsid w:val="00B661E9"/>
    <w:rsid w:val="00B66DEB"/>
    <w:rsid w:val="00B67F82"/>
    <w:rsid w:val="00B725AA"/>
    <w:rsid w:val="00B7358D"/>
    <w:rsid w:val="00B73EF2"/>
    <w:rsid w:val="00B74818"/>
    <w:rsid w:val="00B75C76"/>
    <w:rsid w:val="00B76468"/>
    <w:rsid w:val="00B769CF"/>
    <w:rsid w:val="00B807E5"/>
    <w:rsid w:val="00B81719"/>
    <w:rsid w:val="00B8173F"/>
    <w:rsid w:val="00B81CC5"/>
    <w:rsid w:val="00B823E4"/>
    <w:rsid w:val="00B83279"/>
    <w:rsid w:val="00B847C7"/>
    <w:rsid w:val="00B87EA7"/>
    <w:rsid w:val="00B910F8"/>
    <w:rsid w:val="00B91FDF"/>
    <w:rsid w:val="00B92058"/>
    <w:rsid w:val="00B93732"/>
    <w:rsid w:val="00BA0D76"/>
    <w:rsid w:val="00BA3797"/>
    <w:rsid w:val="00BA4456"/>
    <w:rsid w:val="00BA4DC7"/>
    <w:rsid w:val="00BB0AFB"/>
    <w:rsid w:val="00BB5286"/>
    <w:rsid w:val="00BB5B55"/>
    <w:rsid w:val="00BB622C"/>
    <w:rsid w:val="00BB7249"/>
    <w:rsid w:val="00BC1122"/>
    <w:rsid w:val="00BC46A6"/>
    <w:rsid w:val="00BC493D"/>
    <w:rsid w:val="00BC55B3"/>
    <w:rsid w:val="00BC6E38"/>
    <w:rsid w:val="00BD09CC"/>
    <w:rsid w:val="00BD215A"/>
    <w:rsid w:val="00BE00A3"/>
    <w:rsid w:val="00BE08B1"/>
    <w:rsid w:val="00BE0B7B"/>
    <w:rsid w:val="00BE1041"/>
    <w:rsid w:val="00BE4228"/>
    <w:rsid w:val="00BE4AD0"/>
    <w:rsid w:val="00BE4EDB"/>
    <w:rsid w:val="00BE54B3"/>
    <w:rsid w:val="00BE5E32"/>
    <w:rsid w:val="00BF2203"/>
    <w:rsid w:val="00BF6065"/>
    <w:rsid w:val="00BF7640"/>
    <w:rsid w:val="00C009FD"/>
    <w:rsid w:val="00C0215F"/>
    <w:rsid w:val="00C02C7F"/>
    <w:rsid w:val="00C04305"/>
    <w:rsid w:val="00C06F29"/>
    <w:rsid w:val="00C07CE2"/>
    <w:rsid w:val="00C07F9C"/>
    <w:rsid w:val="00C07FA1"/>
    <w:rsid w:val="00C10F9B"/>
    <w:rsid w:val="00C11F7D"/>
    <w:rsid w:val="00C14571"/>
    <w:rsid w:val="00C17B91"/>
    <w:rsid w:val="00C21048"/>
    <w:rsid w:val="00C23BA9"/>
    <w:rsid w:val="00C243BF"/>
    <w:rsid w:val="00C248FC"/>
    <w:rsid w:val="00C30C10"/>
    <w:rsid w:val="00C316DF"/>
    <w:rsid w:val="00C32CFE"/>
    <w:rsid w:val="00C34C38"/>
    <w:rsid w:val="00C4101D"/>
    <w:rsid w:val="00C414B2"/>
    <w:rsid w:val="00C41C31"/>
    <w:rsid w:val="00C425D3"/>
    <w:rsid w:val="00C428AD"/>
    <w:rsid w:val="00C44E9D"/>
    <w:rsid w:val="00C4576C"/>
    <w:rsid w:val="00C5053C"/>
    <w:rsid w:val="00C51B78"/>
    <w:rsid w:val="00C56D0B"/>
    <w:rsid w:val="00C6793C"/>
    <w:rsid w:val="00C67F42"/>
    <w:rsid w:val="00C700B7"/>
    <w:rsid w:val="00C717F1"/>
    <w:rsid w:val="00C7234F"/>
    <w:rsid w:val="00C74C25"/>
    <w:rsid w:val="00C7527E"/>
    <w:rsid w:val="00C75C1B"/>
    <w:rsid w:val="00C80A9E"/>
    <w:rsid w:val="00C8324D"/>
    <w:rsid w:val="00C83A2A"/>
    <w:rsid w:val="00C85085"/>
    <w:rsid w:val="00C86094"/>
    <w:rsid w:val="00C876F1"/>
    <w:rsid w:val="00C87C86"/>
    <w:rsid w:val="00C90102"/>
    <w:rsid w:val="00C9180B"/>
    <w:rsid w:val="00C938F5"/>
    <w:rsid w:val="00C97186"/>
    <w:rsid w:val="00C97303"/>
    <w:rsid w:val="00CA2435"/>
    <w:rsid w:val="00CA2488"/>
    <w:rsid w:val="00CA4C49"/>
    <w:rsid w:val="00CA55A6"/>
    <w:rsid w:val="00CA62BD"/>
    <w:rsid w:val="00CA6A61"/>
    <w:rsid w:val="00CA7B06"/>
    <w:rsid w:val="00CB253F"/>
    <w:rsid w:val="00CB4409"/>
    <w:rsid w:val="00CB44E3"/>
    <w:rsid w:val="00CB5DBC"/>
    <w:rsid w:val="00CC0037"/>
    <w:rsid w:val="00CC2953"/>
    <w:rsid w:val="00CC4CD3"/>
    <w:rsid w:val="00CC5863"/>
    <w:rsid w:val="00CC7C20"/>
    <w:rsid w:val="00CD0EC6"/>
    <w:rsid w:val="00CD27D2"/>
    <w:rsid w:val="00CD2B76"/>
    <w:rsid w:val="00CD3DEB"/>
    <w:rsid w:val="00CD3E95"/>
    <w:rsid w:val="00CD7B11"/>
    <w:rsid w:val="00CE04D4"/>
    <w:rsid w:val="00CE1F86"/>
    <w:rsid w:val="00CE3593"/>
    <w:rsid w:val="00CE36C0"/>
    <w:rsid w:val="00CE3E9A"/>
    <w:rsid w:val="00CE4658"/>
    <w:rsid w:val="00CE53CC"/>
    <w:rsid w:val="00CE63DE"/>
    <w:rsid w:val="00CE6E63"/>
    <w:rsid w:val="00CF0C24"/>
    <w:rsid w:val="00CF1A16"/>
    <w:rsid w:val="00CF2FD8"/>
    <w:rsid w:val="00CF3049"/>
    <w:rsid w:val="00CF3B58"/>
    <w:rsid w:val="00CF4118"/>
    <w:rsid w:val="00CF46AC"/>
    <w:rsid w:val="00CF5DFC"/>
    <w:rsid w:val="00CF79E1"/>
    <w:rsid w:val="00D01065"/>
    <w:rsid w:val="00D010C5"/>
    <w:rsid w:val="00D01E59"/>
    <w:rsid w:val="00D0453D"/>
    <w:rsid w:val="00D04EFF"/>
    <w:rsid w:val="00D13877"/>
    <w:rsid w:val="00D13A97"/>
    <w:rsid w:val="00D13C8F"/>
    <w:rsid w:val="00D205D5"/>
    <w:rsid w:val="00D208C6"/>
    <w:rsid w:val="00D20D60"/>
    <w:rsid w:val="00D21AF3"/>
    <w:rsid w:val="00D221C1"/>
    <w:rsid w:val="00D228B9"/>
    <w:rsid w:val="00D26708"/>
    <w:rsid w:val="00D26B16"/>
    <w:rsid w:val="00D30A85"/>
    <w:rsid w:val="00D32D46"/>
    <w:rsid w:val="00D34A14"/>
    <w:rsid w:val="00D34F72"/>
    <w:rsid w:val="00D367C8"/>
    <w:rsid w:val="00D37EF8"/>
    <w:rsid w:val="00D404D2"/>
    <w:rsid w:val="00D40B02"/>
    <w:rsid w:val="00D40C11"/>
    <w:rsid w:val="00D44794"/>
    <w:rsid w:val="00D44ECF"/>
    <w:rsid w:val="00D45698"/>
    <w:rsid w:val="00D45B7B"/>
    <w:rsid w:val="00D45BE6"/>
    <w:rsid w:val="00D50133"/>
    <w:rsid w:val="00D516BD"/>
    <w:rsid w:val="00D538BF"/>
    <w:rsid w:val="00D53CF1"/>
    <w:rsid w:val="00D55D5B"/>
    <w:rsid w:val="00D6225F"/>
    <w:rsid w:val="00D637D1"/>
    <w:rsid w:val="00D65D39"/>
    <w:rsid w:val="00D66DC5"/>
    <w:rsid w:val="00D67617"/>
    <w:rsid w:val="00D71999"/>
    <w:rsid w:val="00D71D02"/>
    <w:rsid w:val="00D75386"/>
    <w:rsid w:val="00D75D18"/>
    <w:rsid w:val="00D75F02"/>
    <w:rsid w:val="00D7649D"/>
    <w:rsid w:val="00D80B46"/>
    <w:rsid w:val="00D81E70"/>
    <w:rsid w:val="00D85591"/>
    <w:rsid w:val="00D90486"/>
    <w:rsid w:val="00D9318D"/>
    <w:rsid w:val="00D94450"/>
    <w:rsid w:val="00D97CBA"/>
    <w:rsid w:val="00D97FCE"/>
    <w:rsid w:val="00DA0F0A"/>
    <w:rsid w:val="00DA1A6A"/>
    <w:rsid w:val="00DA37D9"/>
    <w:rsid w:val="00DA395E"/>
    <w:rsid w:val="00DA3B2E"/>
    <w:rsid w:val="00DA4701"/>
    <w:rsid w:val="00DA4CF3"/>
    <w:rsid w:val="00DA4D31"/>
    <w:rsid w:val="00DA5287"/>
    <w:rsid w:val="00DA6DFD"/>
    <w:rsid w:val="00DA74DC"/>
    <w:rsid w:val="00DA7D14"/>
    <w:rsid w:val="00DB0145"/>
    <w:rsid w:val="00DB5AB3"/>
    <w:rsid w:val="00DB734F"/>
    <w:rsid w:val="00DB7525"/>
    <w:rsid w:val="00DB79E8"/>
    <w:rsid w:val="00DC04B3"/>
    <w:rsid w:val="00DC3949"/>
    <w:rsid w:val="00DC40FC"/>
    <w:rsid w:val="00DC430B"/>
    <w:rsid w:val="00DC44A7"/>
    <w:rsid w:val="00DC679A"/>
    <w:rsid w:val="00DC78A0"/>
    <w:rsid w:val="00DC796C"/>
    <w:rsid w:val="00DC79E4"/>
    <w:rsid w:val="00DD0017"/>
    <w:rsid w:val="00DD0571"/>
    <w:rsid w:val="00DD2126"/>
    <w:rsid w:val="00DD3103"/>
    <w:rsid w:val="00DD3FE5"/>
    <w:rsid w:val="00DD4496"/>
    <w:rsid w:val="00DD45AC"/>
    <w:rsid w:val="00DD6650"/>
    <w:rsid w:val="00DD7416"/>
    <w:rsid w:val="00DD7EE8"/>
    <w:rsid w:val="00DE0B4E"/>
    <w:rsid w:val="00DE14B7"/>
    <w:rsid w:val="00DE230A"/>
    <w:rsid w:val="00DE24BD"/>
    <w:rsid w:val="00DE2F92"/>
    <w:rsid w:val="00DE2FBA"/>
    <w:rsid w:val="00DE34DF"/>
    <w:rsid w:val="00DE35D5"/>
    <w:rsid w:val="00DE3B18"/>
    <w:rsid w:val="00DE5890"/>
    <w:rsid w:val="00DE658F"/>
    <w:rsid w:val="00DE6B37"/>
    <w:rsid w:val="00DE71EF"/>
    <w:rsid w:val="00DF0888"/>
    <w:rsid w:val="00DF157D"/>
    <w:rsid w:val="00DF4639"/>
    <w:rsid w:val="00DF5769"/>
    <w:rsid w:val="00DF6C67"/>
    <w:rsid w:val="00DF7D7B"/>
    <w:rsid w:val="00E01201"/>
    <w:rsid w:val="00E015CD"/>
    <w:rsid w:val="00E02364"/>
    <w:rsid w:val="00E02D03"/>
    <w:rsid w:val="00E0548A"/>
    <w:rsid w:val="00E0569D"/>
    <w:rsid w:val="00E07401"/>
    <w:rsid w:val="00E106EA"/>
    <w:rsid w:val="00E1106D"/>
    <w:rsid w:val="00E13CF3"/>
    <w:rsid w:val="00E1444C"/>
    <w:rsid w:val="00E166B7"/>
    <w:rsid w:val="00E169FA"/>
    <w:rsid w:val="00E16B81"/>
    <w:rsid w:val="00E17672"/>
    <w:rsid w:val="00E25A8E"/>
    <w:rsid w:val="00E26604"/>
    <w:rsid w:val="00E27CE0"/>
    <w:rsid w:val="00E312A0"/>
    <w:rsid w:val="00E31CE3"/>
    <w:rsid w:val="00E33482"/>
    <w:rsid w:val="00E33A50"/>
    <w:rsid w:val="00E362A5"/>
    <w:rsid w:val="00E37C90"/>
    <w:rsid w:val="00E41F35"/>
    <w:rsid w:val="00E42B7B"/>
    <w:rsid w:val="00E42F34"/>
    <w:rsid w:val="00E45C04"/>
    <w:rsid w:val="00E46630"/>
    <w:rsid w:val="00E47086"/>
    <w:rsid w:val="00E471F2"/>
    <w:rsid w:val="00E5202D"/>
    <w:rsid w:val="00E564CB"/>
    <w:rsid w:val="00E569FA"/>
    <w:rsid w:val="00E56CCE"/>
    <w:rsid w:val="00E56DC8"/>
    <w:rsid w:val="00E57306"/>
    <w:rsid w:val="00E57D8F"/>
    <w:rsid w:val="00E63651"/>
    <w:rsid w:val="00E65D21"/>
    <w:rsid w:val="00E668C3"/>
    <w:rsid w:val="00E70BE4"/>
    <w:rsid w:val="00E71216"/>
    <w:rsid w:val="00E72ADE"/>
    <w:rsid w:val="00E74E34"/>
    <w:rsid w:val="00E80735"/>
    <w:rsid w:val="00E81D68"/>
    <w:rsid w:val="00E839F9"/>
    <w:rsid w:val="00E84473"/>
    <w:rsid w:val="00E8450D"/>
    <w:rsid w:val="00E84CDA"/>
    <w:rsid w:val="00E86CE8"/>
    <w:rsid w:val="00E8725F"/>
    <w:rsid w:val="00E87C6A"/>
    <w:rsid w:val="00E9110E"/>
    <w:rsid w:val="00E91A53"/>
    <w:rsid w:val="00E91CCD"/>
    <w:rsid w:val="00E928B6"/>
    <w:rsid w:val="00E930B5"/>
    <w:rsid w:val="00E94AAD"/>
    <w:rsid w:val="00E96207"/>
    <w:rsid w:val="00E97268"/>
    <w:rsid w:val="00EA11BB"/>
    <w:rsid w:val="00EA37A2"/>
    <w:rsid w:val="00EA4519"/>
    <w:rsid w:val="00EA67C0"/>
    <w:rsid w:val="00EA787A"/>
    <w:rsid w:val="00EA7D35"/>
    <w:rsid w:val="00EB160A"/>
    <w:rsid w:val="00EB1908"/>
    <w:rsid w:val="00EB1D23"/>
    <w:rsid w:val="00EB2DE1"/>
    <w:rsid w:val="00EB2EC7"/>
    <w:rsid w:val="00EB3D37"/>
    <w:rsid w:val="00EB6B64"/>
    <w:rsid w:val="00EB6C1E"/>
    <w:rsid w:val="00EC00A9"/>
    <w:rsid w:val="00EC00CB"/>
    <w:rsid w:val="00EC1153"/>
    <w:rsid w:val="00EC15C9"/>
    <w:rsid w:val="00EC1C80"/>
    <w:rsid w:val="00EC38B9"/>
    <w:rsid w:val="00EC3CA6"/>
    <w:rsid w:val="00EC473D"/>
    <w:rsid w:val="00EC7508"/>
    <w:rsid w:val="00EC750C"/>
    <w:rsid w:val="00ED2ADB"/>
    <w:rsid w:val="00ED31EB"/>
    <w:rsid w:val="00ED330B"/>
    <w:rsid w:val="00ED3F39"/>
    <w:rsid w:val="00ED4604"/>
    <w:rsid w:val="00ED56F7"/>
    <w:rsid w:val="00EE102F"/>
    <w:rsid w:val="00EE1121"/>
    <w:rsid w:val="00EE2F3D"/>
    <w:rsid w:val="00EE30A0"/>
    <w:rsid w:val="00EE4113"/>
    <w:rsid w:val="00EE46FE"/>
    <w:rsid w:val="00EE4B5D"/>
    <w:rsid w:val="00EE4F9F"/>
    <w:rsid w:val="00EE5CE0"/>
    <w:rsid w:val="00EE6675"/>
    <w:rsid w:val="00EF023E"/>
    <w:rsid w:val="00EF4672"/>
    <w:rsid w:val="00EF46F9"/>
    <w:rsid w:val="00EF49C7"/>
    <w:rsid w:val="00EF5555"/>
    <w:rsid w:val="00EF7E40"/>
    <w:rsid w:val="00F00DD6"/>
    <w:rsid w:val="00F013C0"/>
    <w:rsid w:val="00F01EA8"/>
    <w:rsid w:val="00F01FE4"/>
    <w:rsid w:val="00F03547"/>
    <w:rsid w:val="00F04834"/>
    <w:rsid w:val="00F0654F"/>
    <w:rsid w:val="00F11B1F"/>
    <w:rsid w:val="00F13A4B"/>
    <w:rsid w:val="00F13ADB"/>
    <w:rsid w:val="00F13C6D"/>
    <w:rsid w:val="00F14762"/>
    <w:rsid w:val="00F16447"/>
    <w:rsid w:val="00F169B0"/>
    <w:rsid w:val="00F22901"/>
    <w:rsid w:val="00F2354D"/>
    <w:rsid w:val="00F25482"/>
    <w:rsid w:val="00F26C43"/>
    <w:rsid w:val="00F27269"/>
    <w:rsid w:val="00F27DD4"/>
    <w:rsid w:val="00F302D2"/>
    <w:rsid w:val="00F3079E"/>
    <w:rsid w:val="00F30D4C"/>
    <w:rsid w:val="00F35E52"/>
    <w:rsid w:val="00F377F5"/>
    <w:rsid w:val="00F424A6"/>
    <w:rsid w:val="00F42F98"/>
    <w:rsid w:val="00F43344"/>
    <w:rsid w:val="00F479DE"/>
    <w:rsid w:val="00F47F0A"/>
    <w:rsid w:val="00F5133C"/>
    <w:rsid w:val="00F51AB6"/>
    <w:rsid w:val="00F51CB8"/>
    <w:rsid w:val="00F52BC3"/>
    <w:rsid w:val="00F53434"/>
    <w:rsid w:val="00F54A59"/>
    <w:rsid w:val="00F60820"/>
    <w:rsid w:val="00F615E9"/>
    <w:rsid w:val="00F6214B"/>
    <w:rsid w:val="00F62734"/>
    <w:rsid w:val="00F63958"/>
    <w:rsid w:val="00F63DCB"/>
    <w:rsid w:val="00F64134"/>
    <w:rsid w:val="00F64F24"/>
    <w:rsid w:val="00F65179"/>
    <w:rsid w:val="00F6578B"/>
    <w:rsid w:val="00F65EB5"/>
    <w:rsid w:val="00F66308"/>
    <w:rsid w:val="00F6647D"/>
    <w:rsid w:val="00F674C3"/>
    <w:rsid w:val="00F706E4"/>
    <w:rsid w:val="00F71040"/>
    <w:rsid w:val="00F7113B"/>
    <w:rsid w:val="00F716F7"/>
    <w:rsid w:val="00F717FA"/>
    <w:rsid w:val="00F73161"/>
    <w:rsid w:val="00F73B99"/>
    <w:rsid w:val="00F76418"/>
    <w:rsid w:val="00F82390"/>
    <w:rsid w:val="00F829F8"/>
    <w:rsid w:val="00F8520F"/>
    <w:rsid w:val="00F873BA"/>
    <w:rsid w:val="00F92784"/>
    <w:rsid w:val="00F92C68"/>
    <w:rsid w:val="00F92FDC"/>
    <w:rsid w:val="00F94114"/>
    <w:rsid w:val="00F95EF7"/>
    <w:rsid w:val="00F97424"/>
    <w:rsid w:val="00FA61C5"/>
    <w:rsid w:val="00FA62B3"/>
    <w:rsid w:val="00FA62C1"/>
    <w:rsid w:val="00FA68C0"/>
    <w:rsid w:val="00FA6F56"/>
    <w:rsid w:val="00FA7680"/>
    <w:rsid w:val="00FB07B5"/>
    <w:rsid w:val="00FB0D70"/>
    <w:rsid w:val="00FB1FF1"/>
    <w:rsid w:val="00FB33CD"/>
    <w:rsid w:val="00FB53EF"/>
    <w:rsid w:val="00FC0DB0"/>
    <w:rsid w:val="00FC3B53"/>
    <w:rsid w:val="00FC44BA"/>
    <w:rsid w:val="00FC5478"/>
    <w:rsid w:val="00FC621E"/>
    <w:rsid w:val="00FC6B3F"/>
    <w:rsid w:val="00FC7094"/>
    <w:rsid w:val="00FD0C60"/>
    <w:rsid w:val="00FD100E"/>
    <w:rsid w:val="00FD29D0"/>
    <w:rsid w:val="00FD3306"/>
    <w:rsid w:val="00FD33A0"/>
    <w:rsid w:val="00FD5D49"/>
    <w:rsid w:val="00FD6739"/>
    <w:rsid w:val="00FD75C3"/>
    <w:rsid w:val="00FE0CFC"/>
    <w:rsid w:val="00FE0E0F"/>
    <w:rsid w:val="00FE2184"/>
    <w:rsid w:val="00FE3676"/>
    <w:rsid w:val="00FE4C4A"/>
    <w:rsid w:val="00FE638A"/>
    <w:rsid w:val="00FE660D"/>
    <w:rsid w:val="00FF09F9"/>
    <w:rsid w:val="00FF1140"/>
    <w:rsid w:val="00FF12FA"/>
    <w:rsid w:val="00FF2075"/>
    <w:rsid w:val="00FF219E"/>
    <w:rsid w:val="00FF3893"/>
    <w:rsid w:val="00FF3BC1"/>
    <w:rsid w:val="00FF3DD5"/>
    <w:rsid w:val="00FF44EB"/>
    <w:rsid w:val="00FF49D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6599"/>
  <w15:docId w15:val="{27919C1F-62B5-4B8F-8F00-B7208B72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6E5"/>
    <w:rPr>
      <w:sz w:val="24"/>
      <w:szCs w:val="24"/>
      <w:lang w:eastAsia="ru-RU"/>
    </w:rPr>
  </w:style>
  <w:style w:type="paragraph" w:styleId="10">
    <w:name w:val="heading 1"/>
    <w:basedOn w:val="a"/>
    <w:next w:val="a"/>
    <w:qFormat/>
    <w:rsid w:val="00364CBE"/>
    <w:pPr>
      <w:keepNext/>
      <w:spacing w:before="240" w:after="60"/>
      <w:outlineLvl w:val="0"/>
    </w:pPr>
    <w:rPr>
      <w:rFonts w:ascii="Arial" w:hAnsi="Arial" w:cs="Arial"/>
      <w:b/>
      <w:bCs/>
      <w:kern w:val="32"/>
      <w:sz w:val="32"/>
      <w:szCs w:val="32"/>
    </w:rPr>
  </w:style>
  <w:style w:type="paragraph" w:styleId="2">
    <w:name w:val="heading 2"/>
    <w:basedOn w:val="a"/>
    <w:next w:val="a"/>
    <w:qFormat/>
    <w:rsid w:val="00F7641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4762"/>
    <w:pPr>
      <w:keepNext/>
      <w:spacing w:before="240" w:after="60"/>
      <w:outlineLvl w:val="2"/>
    </w:pPr>
    <w:rPr>
      <w:rFonts w:ascii="Arial" w:hAnsi="Arial" w:cs="Arial"/>
      <w:b/>
      <w:bCs/>
      <w:sz w:val="26"/>
      <w:szCs w:val="26"/>
    </w:rPr>
  </w:style>
  <w:style w:type="paragraph" w:styleId="4">
    <w:name w:val="heading 4"/>
    <w:basedOn w:val="a"/>
    <w:next w:val="a"/>
    <w:qFormat/>
    <w:rsid w:val="00EE30A0"/>
    <w:pPr>
      <w:keepNext/>
      <w:spacing w:before="240" w:after="60"/>
      <w:outlineLvl w:val="3"/>
    </w:pPr>
    <w:rPr>
      <w:b/>
      <w:bCs/>
      <w:sz w:val="28"/>
      <w:szCs w:val="28"/>
    </w:rPr>
  </w:style>
  <w:style w:type="paragraph" w:styleId="6">
    <w:name w:val="heading 6"/>
    <w:basedOn w:val="a"/>
    <w:next w:val="a"/>
    <w:link w:val="60"/>
    <w:semiHidden/>
    <w:unhideWhenUsed/>
    <w:qFormat/>
    <w:rsid w:val="00BE1041"/>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2D46E5"/>
    <w:pPr>
      <w:ind w:firstLine="851"/>
    </w:pPr>
  </w:style>
  <w:style w:type="paragraph" w:styleId="21">
    <w:name w:val="Body Text Indent 2"/>
    <w:basedOn w:val="a"/>
    <w:rsid w:val="002D46E5"/>
    <w:pPr>
      <w:ind w:firstLine="851"/>
    </w:pPr>
    <w:rPr>
      <w:sz w:val="28"/>
      <w:szCs w:val="28"/>
    </w:rPr>
  </w:style>
  <w:style w:type="paragraph" w:styleId="a3">
    <w:name w:val="Body Text"/>
    <w:basedOn w:val="a"/>
    <w:rsid w:val="002D46E5"/>
    <w:pPr>
      <w:spacing w:after="120"/>
    </w:pPr>
  </w:style>
  <w:style w:type="paragraph" w:styleId="a4">
    <w:name w:val="Title"/>
    <w:basedOn w:val="a"/>
    <w:link w:val="a5"/>
    <w:uiPriority w:val="99"/>
    <w:qFormat/>
    <w:rsid w:val="002D46E5"/>
    <w:pPr>
      <w:autoSpaceDE w:val="0"/>
      <w:autoSpaceDN w:val="0"/>
      <w:jc w:val="center"/>
    </w:pPr>
    <w:rPr>
      <w:sz w:val="28"/>
      <w:szCs w:val="28"/>
    </w:rPr>
  </w:style>
  <w:style w:type="paragraph" w:styleId="a6">
    <w:name w:val="Block Text"/>
    <w:basedOn w:val="a"/>
    <w:uiPriority w:val="99"/>
    <w:rsid w:val="002D46E5"/>
    <w:pPr>
      <w:autoSpaceDE w:val="0"/>
      <w:autoSpaceDN w:val="0"/>
      <w:ind w:left="1418" w:right="1177"/>
      <w:jc w:val="center"/>
    </w:pPr>
    <w:rPr>
      <w:b/>
      <w:bCs/>
      <w:sz w:val="28"/>
      <w:szCs w:val="28"/>
    </w:rPr>
  </w:style>
  <w:style w:type="paragraph" w:customStyle="1" w:styleId="OsnovnoiText">
    <w:name w:val="OsnovnoiText"/>
    <w:basedOn w:val="a3"/>
    <w:next w:val="a"/>
    <w:autoRedefine/>
    <w:rsid w:val="001E21AB"/>
    <w:pPr>
      <w:tabs>
        <w:tab w:val="left" w:pos="0"/>
      </w:tabs>
      <w:ind w:firstLine="782"/>
      <w:jc w:val="both"/>
    </w:pPr>
    <w:rPr>
      <w:sz w:val="28"/>
      <w:szCs w:val="28"/>
    </w:rPr>
  </w:style>
  <w:style w:type="paragraph" w:customStyle="1" w:styleId="Blank">
    <w:name w:val="Blank"/>
    <w:basedOn w:val="a"/>
    <w:uiPriority w:val="99"/>
    <w:rsid w:val="00572FA1"/>
    <w:pPr>
      <w:tabs>
        <w:tab w:val="left" w:pos="5387"/>
        <w:tab w:val="right" w:pos="8930"/>
      </w:tabs>
      <w:spacing w:after="120"/>
      <w:ind w:firstLine="720"/>
    </w:pPr>
  </w:style>
  <w:style w:type="paragraph" w:customStyle="1" w:styleId="JoraH2">
    <w:name w:val="JoraH2"/>
    <w:basedOn w:val="2"/>
    <w:next w:val="2"/>
    <w:rsid w:val="00F76418"/>
    <w:pPr>
      <w:widowControl w:val="0"/>
      <w:shd w:val="pct10" w:color="auto" w:fill="auto"/>
      <w:jc w:val="center"/>
    </w:pPr>
    <w:rPr>
      <w:rFonts w:ascii="Times New Roman" w:hAnsi="Times New Roman" w:cs="Times New Roman"/>
      <w:i w:val="0"/>
      <w:iCs w:val="0"/>
      <w:caps/>
      <w:sz w:val="24"/>
      <w:szCs w:val="24"/>
      <w:shd w:val="pct25" w:color="auto" w:fill="auto"/>
      <w14:shadow w14:blurRad="50800" w14:dist="38100" w14:dir="2700000" w14:sx="100000" w14:sy="100000" w14:kx="0" w14:ky="0" w14:algn="tl">
        <w14:srgbClr w14:val="000000">
          <w14:alpha w14:val="60000"/>
        </w14:srgbClr>
      </w14:shadow>
    </w:rPr>
  </w:style>
  <w:style w:type="paragraph" w:customStyle="1" w:styleId="JoraH1">
    <w:name w:val="JoraH1"/>
    <w:basedOn w:val="10"/>
    <w:next w:val="10"/>
    <w:rsid w:val="00364CBE"/>
    <w:pPr>
      <w:widowControl w:val="0"/>
      <w:spacing w:before="0" w:after="120"/>
      <w:jc w:val="center"/>
    </w:pPr>
    <w:rPr>
      <w:rFonts w:ascii="Times New Roman" w:hAnsi="Times New Roman" w:cs="Times New Roman"/>
      <w:kern w:val="28"/>
      <w:sz w:val="28"/>
      <w:szCs w:val="28"/>
    </w:rPr>
  </w:style>
  <w:style w:type="paragraph" w:styleId="a7">
    <w:name w:val="header"/>
    <w:basedOn w:val="a"/>
    <w:link w:val="a8"/>
    <w:uiPriority w:val="99"/>
    <w:rsid w:val="000902E1"/>
    <w:pPr>
      <w:tabs>
        <w:tab w:val="center" w:pos="4677"/>
        <w:tab w:val="right" w:pos="9355"/>
      </w:tabs>
    </w:pPr>
  </w:style>
  <w:style w:type="character" w:styleId="a9">
    <w:name w:val="page number"/>
    <w:basedOn w:val="a0"/>
    <w:rsid w:val="000902E1"/>
    <w:rPr>
      <w:rFonts w:cs="Times New Roman"/>
    </w:rPr>
  </w:style>
  <w:style w:type="paragraph" w:styleId="aa">
    <w:name w:val="Body Text Indent"/>
    <w:basedOn w:val="a"/>
    <w:rsid w:val="008F09BE"/>
    <w:pPr>
      <w:spacing w:after="120"/>
      <w:ind w:left="283"/>
    </w:pPr>
  </w:style>
  <w:style w:type="paragraph" w:styleId="31">
    <w:name w:val="Body Text Indent 3"/>
    <w:basedOn w:val="a"/>
    <w:rsid w:val="005A1628"/>
    <w:pPr>
      <w:spacing w:after="120"/>
      <w:ind w:left="283"/>
    </w:pPr>
    <w:rPr>
      <w:sz w:val="16"/>
      <w:szCs w:val="16"/>
    </w:rPr>
  </w:style>
  <w:style w:type="paragraph" w:styleId="HTML">
    <w:name w:val="HTML Preformatted"/>
    <w:basedOn w:val="a"/>
    <w:link w:val="HTML0"/>
    <w:uiPriority w:val="99"/>
    <w:rsid w:val="005A1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paragraph" w:styleId="ab">
    <w:name w:val="Balloon Text"/>
    <w:basedOn w:val="a"/>
    <w:semiHidden/>
    <w:rsid w:val="00945B64"/>
    <w:rPr>
      <w:rFonts w:ascii="Tahoma" w:hAnsi="Tahoma" w:cs="Tahoma"/>
      <w:sz w:val="16"/>
      <w:szCs w:val="16"/>
    </w:rPr>
  </w:style>
  <w:style w:type="table" w:styleId="ac">
    <w:name w:val="Table Grid"/>
    <w:basedOn w:val="a1"/>
    <w:uiPriority w:val="39"/>
    <w:rsid w:val="00E1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qFormat/>
    <w:rsid w:val="00EF023E"/>
    <w:pPr>
      <w:ind w:left="720"/>
    </w:pPr>
  </w:style>
  <w:style w:type="paragraph" w:customStyle="1" w:styleId="textwrite">
    <w:name w:val="textwrite"/>
    <w:basedOn w:val="a"/>
    <w:uiPriority w:val="99"/>
    <w:rsid w:val="00EF023E"/>
    <w:pPr>
      <w:spacing w:before="200" w:after="200" w:line="312" w:lineRule="auto"/>
      <w:jc w:val="both"/>
    </w:pPr>
    <w:rPr>
      <w:sz w:val="26"/>
      <w:szCs w:val="26"/>
      <w:lang w:val="en-GB" w:eastAsia="en-GB"/>
    </w:rPr>
  </w:style>
  <w:style w:type="paragraph" w:customStyle="1" w:styleId="ae">
    <w:name w:val="Знак Знак Знак"/>
    <w:basedOn w:val="a"/>
    <w:rsid w:val="008824F1"/>
    <w:rPr>
      <w:rFonts w:ascii="Verdana" w:hAnsi="Verdana" w:cs="Verdana"/>
      <w:sz w:val="20"/>
      <w:szCs w:val="20"/>
      <w:lang w:val="en-US" w:eastAsia="en-US"/>
    </w:rPr>
  </w:style>
  <w:style w:type="character" w:customStyle="1" w:styleId="HTML0">
    <w:name w:val="Стандартный HTML Знак"/>
    <w:basedOn w:val="a0"/>
    <w:link w:val="HTML"/>
    <w:uiPriority w:val="99"/>
    <w:rsid w:val="009E6F0A"/>
    <w:rPr>
      <w:rFonts w:ascii="Courier New" w:hAnsi="Courier New" w:cs="Courier New"/>
      <w:color w:val="000000"/>
      <w:sz w:val="21"/>
      <w:szCs w:val="21"/>
      <w:lang w:val="ru-RU" w:eastAsia="ru-RU" w:bidi="ar-SA"/>
    </w:rPr>
  </w:style>
  <w:style w:type="paragraph" w:customStyle="1" w:styleId="11">
    <w:name w:val="Звичайний1"/>
    <w:rsid w:val="00393ACE"/>
    <w:rPr>
      <w:lang w:val="en-US" w:eastAsia="ru-RU"/>
    </w:rPr>
  </w:style>
  <w:style w:type="character" w:customStyle="1" w:styleId="a5">
    <w:name w:val="Заголовок Знак"/>
    <w:basedOn w:val="a0"/>
    <w:link w:val="a4"/>
    <w:uiPriority w:val="99"/>
    <w:rsid w:val="009F53B5"/>
    <w:rPr>
      <w:sz w:val="28"/>
      <w:szCs w:val="28"/>
      <w:lang w:eastAsia="ru-RU"/>
    </w:rPr>
  </w:style>
  <w:style w:type="paragraph" w:styleId="af">
    <w:name w:val="footer"/>
    <w:basedOn w:val="a"/>
    <w:link w:val="af0"/>
    <w:rsid w:val="00462F7B"/>
    <w:pPr>
      <w:tabs>
        <w:tab w:val="center" w:pos="4819"/>
        <w:tab w:val="right" w:pos="9639"/>
      </w:tabs>
    </w:pPr>
  </w:style>
  <w:style w:type="character" w:customStyle="1" w:styleId="af0">
    <w:name w:val="Нижний колонтитул Знак"/>
    <w:basedOn w:val="a0"/>
    <w:link w:val="af"/>
    <w:rsid w:val="00462F7B"/>
    <w:rPr>
      <w:sz w:val="24"/>
      <w:szCs w:val="24"/>
      <w:lang w:eastAsia="ru-RU"/>
    </w:rPr>
  </w:style>
  <w:style w:type="paragraph" w:styleId="af1">
    <w:name w:val="Normal (Web)"/>
    <w:basedOn w:val="a"/>
    <w:rsid w:val="00F01FE4"/>
    <w:pPr>
      <w:spacing w:before="100" w:beforeAutospacing="1" w:after="100" w:afterAutospacing="1"/>
    </w:pPr>
    <w:rPr>
      <w:lang w:val="ru-RU"/>
    </w:rPr>
  </w:style>
  <w:style w:type="paragraph" w:customStyle="1" w:styleId="8">
    <w:name w:val="Знак Знак8"/>
    <w:basedOn w:val="a"/>
    <w:uiPriority w:val="99"/>
    <w:rsid w:val="00870FD7"/>
    <w:rPr>
      <w:rFonts w:ascii="Verdana" w:hAnsi="Verdana" w:cs="Verdana"/>
      <w:sz w:val="20"/>
      <w:szCs w:val="20"/>
      <w:lang w:val="en-US" w:eastAsia="en-US"/>
    </w:rPr>
  </w:style>
  <w:style w:type="character" w:customStyle="1" w:styleId="30">
    <w:name w:val="Заголовок 3 Знак"/>
    <w:basedOn w:val="a0"/>
    <w:link w:val="3"/>
    <w:uiPriority w:val="99"/>
    <w:rsid w:val="00164762"/>
    <w:rPr>
      <w:rFonts w:ascii="Arial" w:hAnsi="Arial" w:cs="Arial"/>
      <w:b/>
      <w:bCs/>
      <w:sz w:val="26"/>
      <w:szCs w:val="26"/>
      <w:lang w:eastAsia="ru-RU"/>
    </w:rPr>
  </w:style>
  <w:style w:type="paragraph" w:styleId="af2">
    <w:name w:val="No Spacing"/>
    <w:uiPriority w:val="1"/>
    <w:qFormat/>
    <w:rsid w:val="00024292"/>
    <w:rPr>
      <w:sz w:val="24"/>
      <w:szCs w:val="24"/>
      <w:lang w:eastAsia="ru-RU"/>
    </w:rPr>
  </w:style>
  <w:style w:type="paragraph" w:customStyle="1" w:styleId="rvps18">
    <w:name w:val="rvps18"/>
    <w:basedOn w:val="a"/>
    <w:rsid w:val="002C096A"/>
    <w:rPr>
      <w:lang w:val="en-US" w:eastAsia="en-US"/>
    </w:rPr>
  </w:style>
  <w:style w:type="paragraph" w:customStyle="1" w:styleId="rvps2">
    <w:name w:val="rvps2"/>
    <w:basedOn w:val="a"/>
    <w:rsid w:val="002C096A"/>
    <w:pPr>
      <w:ind w:firstLine="450"/>
      <w:jc w:val="both"/>
    </w:pPr>
    <w:rPr>
      <w:lang w:val="en-US" w:eastAsia="en-US"/>
    </w:rPr>
  </w:style>
  <w:style w:type="character" w:customStyle="1" w:styleId="arvts96">
    <w:name w:val="a_rvts96"/>
    <w:basedOn w:val="a0"/>
    <w:rsid w:val="00EE102F"/>
    <w:rPr>
      <w:rFonts w:ascii="Times New Roman" w:eastAsia="Times New Roman" w:hAnsi="Times New Roman" w:cs="Times New Roman"/>
      <w:b w:val="0"/>
      <w:bCs w:val="0"/>
      <w:i w:val="0"/>
      <w:iCs w:val="0"/>
      <w:color w:val="000099"/>
      <w:sz w:val="24"/>
      <w:szCs w:val="24"/>
    </w:rPr>
  </w:style>
  <w:style w:type="character" w:customStyle="1" w:styleId="60">
    <w:name w:val="Заголовок 6 Знак"/>
    <w:basedOn w:val="a0"/>
    <w:link w:val="6"/>
    <w:uiPriority w:val="9"/>
    <w:rsid w:val="00BE1041"/>
    <w:rPr>
      <w:rFonts w:asciiTheme="majorHAnsi" w:eastAsiaTheme="majorEastAsia" w:hAnsiTheme="majorHAnsi" w:cstheme="majorBidi"/>
      <w:color w:val="243F60" w:themeColor="accent1" w:themeShade="7F"/>
      <w:sz w:val="24"/>
      <w:szCs w:val="24"/>
      <w:lang w:eastAsia="ru-RU"/>
    </w:rPr>
  </w:style>
  <w:style w:type="paragraph" w:customStyle="1" w:styleId="TableshapkaTABL">
    <w:name w:val="Table_shapka (TABL)"/>
    <w:basedOn w:val="a"/>
    <w:uiPriority w:val="99"/>
    <w:rsid w:val="00092C98"/>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rvps15">
    <w:name w:val="rvps15"/>
    <w:basedOn w:val="a"/>
    <w:rsid w:val="00071D92"/>
    <w:pPr>
      <w:jc w:val="right"/>
    </w:pPr>
    <w:rPr>
      <w:lang w:val="en-US" w:eastAsia="en-US"/>
    </w:rPr>
  </w:style>
  <w:style w:type="paragraph" w:customStyle="1" w:styleId="rvps3">
    <w:name w:val="rvps3"/>
    <w:basedOn w:val="a"/>
    <w:rsid w:val="00A4415E"/>
    <w:pPr>
      <w:spacing w:before="100" w:beforeAutospacing="1" w:after="100" w:afterAutospacing="1"/>
    </w:pPr>
    <w:rPr>
      <w:lang w:eastAsia="uk-UA"/>
    </w:rPr>
  </w:style>
  <w:style w:type="numbering" w:customStyle="1" w:styleId="1">
    <w:name w:val="Поточний список1"/>
    <w:uiPriority w:val="99"/>
    <w:rsid w:val="00A829F0"/>
    <w:pPr>
      <w:numPr>
        <w:numId w:val="16"/>
      </w:numPr>
    </w:pPr>
  </w:style>
  <w:style w:type="paragraph" w:customStyle="1" w:styleId="Ch6">
    <w:name w:val="Основной текст (без абзаца) (Ch_6 Міністерства)"/>
    <w:basedOn w:val="a"/>
    <w:uiPriority w:val="99"/>
    <w:rsid w:val="00F14762"/>
    <w:pPr>
      <w:widowControl w:val="0"/>
      <w:tabs>
        <w:tab w:val="right" w:leader="underscore" w:pos="7710"/>
        <w:tab w:val="right" w:leader="underscore" w:pos="11514"/>
      </w:tabs>
      <w:autoSpaceDE w:val="0"/>
      <w:autoSpaceDN w:val="0"/>
      <w:adjustRightInd w:val="0"/>
      <w:spacing w:before="57" w:line="257" w:lineRule="auto"/>
      <w:jc w:val="both"/>
      <w:textAlignment w:val="center"/>
    </w:pPr>
    <w:rPr>
      <w:rFonts w:ascii="Pragmatica Book" w:eastAsiaTheme="minorEastAsia" w:hAnsi="Pragmatica Book" w:cs="Pragmatica Book"/>
      <w:color w:val="000000"/>
      <w:w w:val="90"/>
      <w:sz w:val="18"/>
      <w:szCs w:val="18"/>
      <w:lang w:eastAsia="uk-UA"/>
    </w:rPr>
  </w:style>
  <w:style w:type="character" w:customStyle="1" w:styleId="spanrvts46">
    <w:name w:val="span_rvts46"/>
    <w:basedOn w:val="a0"/>
    <w:rsid w:val="00A92C7B"/>
    <w:rPr>
      <w:rFonts w:ascii="Times New Roman" w:eastAsia="Times New Roman" w:hAnsi="Times New Roman" w:cs="Times New Roman"/>
      <w:b w:val="0"/>
      <w:bCs w:val="0"/>
      <w:i/>
      <w:iCs/>
      <w:sz w:val="24"/>
      <w:szCs w:val="24"/>
    </w:rPr>
  </w:style>
  <w:style w:type="character" w:customStyle="1" w:styleId="arvts100">
    <w:name w:val="a_rvts100"/>
    <w:basedOn w:val="a0"/>
    <w:rsid w:val="00A92C7B"/>
    <w:rPr>
      <w:rFonts w:ascii="Times New Roman" w:eastAsia="Times New Roman" w:hAnsi="Times New Roman" w:cs="Times New Roman"/>
      <w:b w:val="0"/>
      <w:bCs w:val="0"/>
      <w:i/>
      <w:iCs/>
      <w:color w:val="000099"/>
      <w:sz w:val="24"/>
      <w:szCs w:val="24"/>
    </w:rPr>
  </w:style>
  <w:style w:type="character" w:styleId="af3">
    <w:name w:val="Hyperlink"/>
    <w:basedOn w:val="a0"/>
    <w:uiPriority w:val="99"/>
    <w:semiHidden/>
    <w:unhideWhenUsed/>
    <w:rsid w:val="0019264B"/>
    <w:rPr>
      <w:color w:val="0000FF"/>
      <w:u w:val="single"/>
    </w:rPr>
  </w:style>
  <w:style w:type="character" w:customStyle="1" w:styleId="a8">
    <w:name w:val="Верхний колонтитул Знак"/>
    <w:basedOn w:val="a0"/>
    <w:link w:val="a7"/>
    <w:uiPriority w:val="99"/>
    <w:rsid w:val="003A0621"/>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118666">
      <w:bodyDiv w:val="1"/>
      <w:marLeft w:val="0"/>
      <w:marRight w:val="0"/>
      <w:marTop w:val="0"/>
      <w:marBottom w:val="0"/>
      <w:divBdr>
        <w:top w:val="none" w:sz="0" w:space="0" w:color="auto"/>
        <w:left w:val="none" w:sz="0" w:space="0" w:color="auto"/>
        <w:bottom w:val="none" w:sz="0" w:space="0" w:color="auto"/>
        <w:right w:val="none" w:sz="0" w:space="0" w:color="auto"/>
      </w:divBdr>
    </w:div>
    <w:div w:id="1573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011201-11" TargetMode="External"/><Relationship Id="rId13" Type="http://schemas.openxmlformats.org/officeDocument/2006/relationships/hyperlink" Target="https://zakon.rada.gov.ua/laws/show/v0011201-11" TargetMode="External"/><Relationship Id="rId18" Type="http://schemas.openxmlformats.org/officeDocument/2006/relationships/hyperlink" Target="http://zakon5.rada.gov.ua/laws/show/v0011201-11" TargetMode="External"/><Relationship Id="rId26" Type="http://schemas.openxmlformats.org/officeDocument/2006/relationships/hyperlink" Target="https://zakon.rada.gov.ua/laws/show/v0011201-11" TargetMode="External"/><Relationship Id="rId3" Type="http://schemas.openxmlformats.org/officeDocument/2006/relationships/styles" Target="styles.xml"/><Relationship Id="rId21" Type="http://schemas.openxmlformats.org/officeDocument/2006/relationships/hyperlink" Target="https://zakon.rada.gov.ua/laws/show/v0793201-17" TargetMode="External"/><Relationship Id="rId7" Type="http://schemas.openxmlformats.org/officeDocument/2006/relationships/endnotes" Target="endnotes.xml"/><Relationship Id="rId12" Type="http://schemas.openxmlformats.org/officeDocument/2006/relationships/hyperlink" Target="https://zakon.rada.gov.ua/laws/show/v0793201-17" TargetMode="External"/><Relationship Id="rId17" Type="http://schemas.openxmlformats.org/officeDocument/2006/relationships/hyperlink" Target="http://zakon5.rada.gov.ua/laws/show/v0011201-11/paran6" TargetMode="External"/><Relationship Id="rId25" Type="http://schemas.openxmlformats.org/officeDocument/2006/relationships/hyperlink" Target="https://zakon.rada.gov.ua/laws/show/v0011201-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v0793201-17" TargetMode="External"/><Relationship Id="rId20" Type="http://schemas.openxmlformats.org/officeDocument/2006/relationships/hyperlink" Target="https://zakon.rada.gov.ua/laws/show/v0793201-17" TargetMode="External"/><Relationship Id="rId29" Type="http://schemas.openxmlformats.org/officeDocument/2006/relationships/hyperlink" Target="https://zakon.rada.gov.ua/laws/show/z1353-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793201-17" TargetMode="External"/><Relationship Id="rId24" Type="http://schemas.openxmlformats.org/officeDocument/2006/relationships/hyperlink" Target="https://zakon.rada.gov.ua/laws/show/v0011201-1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v0011201-11" TargetMode="External"/><Relationship Id="rId23" Type="http://schemas.openxmlformats.org/officeDocument/2006/relationships/hyperlink" Target="https://zakon.rada.gov.ua/laws/show/2456-17" TargetMode="External"/><Relationship Id="rId28" Type="http://schemas.openxmlformats.org/officeDocument/2006/relationships/hyperlink" Target="https://zakon.rada.gov.ua/laws/show/v0011201-11" TargetMode="External"/><Relationship Id="rId10" Type="http://schemas.openxmlformats.org/officeDocument/2006/relationships/hyperlink" Target="https://zakon.rada.gov.ua/laws/show/v0011201-11" TargetMode="External"/><Relationship Id="rId19" Type="http://schemas.openxmlformats.org/officeDocument/2006/relationships/hyperlink" Target="https://zakon.rada.gov.ua/laws/show/z1103-1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akon.rada.gov.ua/laws/show/v0011201-11" TargetMode="External"/><Relationship Id="rId14" Type="http://schemas.openxmlformats.org/officeDocument/2006/relationships/hyperlink" Target="https://zakon.rada.gov.ua/laws/show/v0011201-11" TargetMode="External"/><Relationship Id="rId22" Type="http://schemas.openxmlformats.org/officeDocument/2006/relationships/hyperlink" Target="https://zakon.rada.gov.ua/laws/show/v0011201-11" TargetMode="External"/><Relationship Id="rId27" Type="http://schemas.openxmlformats.org/officeDocument/2006/relationships/hyperlink" Target="https://zakon.rada.gov.ua/laws/show/v0011201-1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2114-6217-4253-8FB0-239F4CE0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7820</TotalTime>
  <Pages>1</Pages>
  <Words>5726</Words>
  <Characters>32640</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St2712_2</vt:lpstr>
      <vt:lpstr>St2712_2</vt:lpstr>
    </vt:vector>
  </TitlesOfParts>
  <Company>Винницкое ГФУ</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St2712_2</dc:title>
  <dc:subject/>
  <dc:creator>sakovych</dc:creator>
  <cp:keywords/>
  <dc:description/>
  <cp:lastModifiedBy>Пользователь</cp:lastModifiedBy>
  <cp:revision>375</cp:revision>
  <cp:lastPrinted>2025-11-05T07:21:00Z</cp:lastPrinted>
  <dcterms:created xsi:type="dcterms:W3CDTF">2016-10-12T11:34:00Z</dcterms:created>
  <dcterms:modified xsi:type="dcterms:W3CDTF">2025-11-05T07:23:00Z</dcterms:modified>
</cp:coreProperties>
</file>